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01" w:rsidRPr="00085096" w:rsidRDefault="00147801" w:rsidP="00147801">
      <w:pPr>
        <w:jc w:val="center"/>
        <w:rPr>
          <w:rFonts w:ascii="Georgia" w:hAnsi="Georgia"/>
          <w:b/>
          <w:bCs/>
          <w:sz w:val="24"/>
          <w:szCs w:val="24"/>
        </w:rPr>
      </w:pPr>
      <w:bookmarkStart w:id="0" w:name="WKP_AL_01899"/>
      <w:r w:rsidRPr="00085096">
        <w:rPr>
          <w:rFonts w:ascii="Georgia" w:hAnsi="Georgia"/>
          <w:b/>
          <w:bCs/>
          <w:sz w:val="24"/>
          <w:szCs w:val="24"/>
        </w:rPr>
        <w:t xml:space="preserve">Regulamin dokonywania zgłoszeń wewnętrznych naruszeń prawa i działań następczych </w:t>
      </w:r>
      <w:r w:rsidR="00085096" w:rsidRPr="00085096">
        <w:rPr>
          <w:rFonts w:ascii="Georgia" w:hAnsi="Georgia"/>
          <w:b/>
          <w:bCs/>
          <w:sz w:val="24"/>
          <w:szCs w:val="24"/>
        </w:rPr>
        <w:t xml:space="preserve">w </w:t>
      </w:r>
      <w:r w:rsidR="003F128B">
        <w:rPr>
          <w:rFonts w:ascii="Georgia" w:hAnsi="Georgia"/>
          <w:b/>
          <w:bCs/>
          <w:sz w:val="24"/>
          <w:szCs w:val="24"/>
        </w:rPr>
        <w:t>MANBROKER</w:t>
      </w:r>
      <w:r w:rsidR="00085096" w:rsidRPr="00085096">
        <w:rPr>
          <w:rFonts w:ascii="Georgia" w:hAnsi="Georgia"/>
          <w:b/>
          <w:bCs/>
          <w:sz w:val="24"/>
          <w:szCs w:val="24"/>
        </w:rPr>
        <w:t xml:space="preserve"> sp. z o.o.</w:t>
      </w:r>
      <w:r w:rsidRPr="00085096">
        <w:rPr>
          <w:rFonts w:ascii="Georgia" w:hAnsi="Georgia"/>
          <w:b/>
          <w:bCs/>
          <w:sz w:val="24"/>
          <w:szCs w:val="24"/>
        </w:rPr>
        <w:br/>
        <w:t xml:space="preserve">z dnia </w:t>
      </w:r>
      <w:r w:rsidR="001558A0" w:rsidRPr="00085096">
        <w:rPr>
          <w:rFonts w:ascii="Georgia" w:hAnsi="Georgia"/>
          <w:b/>
          <w:bCs/>
          <w:sz w:val="24"/>
          <w:szCs w:val="24"/>
        </w:rPr>
        <w:t>…………</w:t>
      </w:r>
      <w:r w:rsidRPr="00085096">
        <w:rPr>
          <w:rFonts w:ascii="Georgia" w:hAnsi="Georgia"/>
          <w:b/>
          <w:bCs/>
          <w:sz w:val="24"/>
          <w:szCs w:val="24"/>
        </w:rPr>
        <w:t xml:space="preserve"> 2024 r.</w:t>
      </w:r>
    </w:p>
    <w:p w:rsidR="00147801" w:rsidRPr="003F625B" w:rsidRDefault="00147801" w:rsidP="00147801">
      <w:pPr>
        <w:jc w:val="both"/>
        <w:rPr>
          <w:rFonts w:ascii="Georgia" w:hAnsi="Georgia"/>
          <w:sz w:val="24"/>
          <w:szCs w:val="24"/>
        </w:rPr>
      </w:pPr>
      <w:r w:rsidRPr="003F625B">
        <w:rPr>
          <w:rFonts w:ascii="Georgia" w:hAnsi="Georgia"/>
          <w:sz w:val="24"/>
          <w:szCs w:val="24"/>
        </w:rPr>
        <w:t xml:space="preserve">Na podstawie art. 24 ustawy z 14 czerwca 2024 r. o ochronie sygnalistów (Dz.U. z 2024 r. poz. 928; dalej: ustawa) oraz po przeprowadzeniu konsultacji z </w:t>
      </w:r>
      <w:r>
        <w:rPr>
          <w:rFonts w:ascii="Georgia" w:hAnsi="Georgia"/>
          <w:sz w:val="24"/>
          <w:szCs w:val="24"/>
        </w:rPr>
        <w:t xml:space="preserve">przedstawicielami pracowników </w:t>
      </w:r>
      <w:r w:rsidRPr="003F625B">
        <w:rPr>
          <w:rFonts w:ascii="Georgia" w:hAnsi="Georgia"/>
          <w:sz w:val="24"/>
          <w:szCs w:val="24"/>
        </w:rPr>
        <w:t>podmiot prawny ustanawia niniejszy regulamin:</w:t>
      </w: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1</w:t>
      </w:r>
      <w:bookmarkEnd w:id="0"/>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Cel Regulaminu</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Niniejszy Regulamin określa zasady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tryb zgłaszania naruszeń prawa, rozumianych jako działanie lub zaniechanie niezgodne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prawem lub mające na celu obejście prawa, dotyczących:</w:t>
      </w:r>
    </w:p>
    <w:p w:rsidR="00736CE0" w:rsidRDefault="00736CE0" w:rsidP="00736CE0">
      <w:pPr>
        <w:pStyle w:val="Akapitzlist"/>
        <w:numPr>
          <w:ilvl w:val="0"/>
          <w:numId w:val="1"/>
        </w:numPr>
        <w:spacing w:after="0" w:line="240" w:lineRule="auto"/>
      </w:pPr>
      <w:bookmarkStart w:id="1" w:name="WKP_AL_01900"/>
      <w:r>
        <w:t>Korupcji</w:t>
      </w:r>
    </w:p>
    <w:p w:rsidR="00736CE0" w:rsidRDefault="00736CE0" w:rsidP="00736CE0">
      <w:pPr>
        <w:pStyle w:val="Akapitzlist"/>
        <w:numPr>
          <w:ilvl w:val="0"/>
          <w:numId w:val="1"/>
        </w:numPr>
        <w:spacing w:after="0" w:line="240" w:lineRule="auto"/>
      </w:pPr>
      <w:r>
        <w:t>Zamówień publicznych</w:t>
      </w:r>
    </w:p>
    <w:p w:rsidR="00736CE0" w:rsidRDefault="00736CE0" w:rsidP="00736CE0">
      <w:pPr>
        <w:pStyle w:val="Akapitzlist"/>
        <w:numPr>
          <w:ilvl w:val="0"/>
          <w:numId w:val="1"/>
        </w:numPr>
        <w:spacing w:after="0" w:line="240" w:lineRule="auto"/>
      </w:pPr>
      <w:r>
        <w:t>Usług, produktów i rynków finansowych</w:t>
      </w:r>
    </w:p>
    <w:p w:rsidR="00736CE0" w:rsidRDefault="00736CE0" w:rsidP="00736CE0">
      <w:pPr>
        <w:pStyle w:val="Akapitzlist"/>
        <w:numPr>
          <w:ilvl w:val="0"/>
          <w:numId w:val="1"/>
        </w:numPr>
        <w:spacing w:after="0" w:line="240" w:lineRule="auto"/>
      </w:pPr>
      <w:r>
        <w:t>Przeciwdziałania praniu pieniędzy oraz finansowaniu terroryzmu</w:t>
      </w:r>
    </w:p>
    <w:p w:rsidR="00736CE0" w:rsidRDefault="00736CE0" w:rsidP="00736CE0">
      <w:pPr>
        <w:pStyle w:val="Akapitzlist"/>
        <w:numPr>
          <w:ilvl w:val="0"/>
          <w:numId w:val="1"/>
        </w:numPr>
        <w:spacing w:after="0" w:line="240" w:lineRule="auto"/>
      </w:pPr>
      <w:r>
        <w:t>Bezpieczeństwa produktów i ich zgodności z wymogami</w:t>
      </w:r>
    </w:p>
    <w:p w:rsidR="00736CE0" w:rsidRDefault="00736CE0" w:rsidP="00736CE0">
      <w:pPr>
        <w:pStyle w:val="Akapitzlist"/>
        <w:numPr>
          <w:ilvl w:val="0"/>
          <w:numId w:val="1"/>
        </w:numPr>
        <w:spacing w:after="0" w:line="240" w:lineRule="auto"/>
      </w:pPr>
      <w:r>
        <w:t>Bezpieczeństwa transportu</w:t>
      </w:r>
    </w:p>
    <w:p w:rsidR="00736CE0" w:rsidRDefault="00736CE0" w:rsidP="00736CE0">
      <w:pPr>
        <w:pStyle w:val="Akapitzlist"/>
        <w:numPr>
          <w:ilvl w:val="0"/>
          <w:numId w:val="1"/>
        </w:numPr>
        <w:spacing w:after="0" w:line="240" w:lineRule="auto"/>
      </w:pPr>
      <w:r>
        <w:t>Ochrony środowiska</w:t>
      </w:r>
    </w:p>
    <w:p w:rsidR="00736CE0" w:rsidRDefault="00736CE0" w:rsidP="00736CE0">
      <w:pPr>
        <w:pStyle w:val="Akapitzlist"/>
        <w:numPr>
          <w:ilvl w:val="0"/>
          <w:numId w:val="1"/>
        </w:numPr>
        <w:spacing w:after="0" w:line="240" w:lineRule="auto"/>
      </w:pPr>
      <w:r>
        <w:t>Ochrony radiologicznej i bezpieczeństwa jądrowego</w:t>
      </w:r>
    </w:p>
    <w:p w:rsidR="00736CE0" w:rsidRDefault="00736CE0" w:rsidP="00736CE0">
      <w:pPr>
        <w:pStyle w:val="Akapitzlist"/>
        <w:numPr>
          <w:ilvl w:val="0"/>
          <w:numId w:val="1"/>
        </w:numPr>
        <w:spacing w:after="0" w:line="240" w:lineRule="auto"/>
      </w:pPr>
      <w:r>
        <w:t>Bezpieczeństwa żywności i pasz</w:t>
      </w:r>
    </w:p>
    <w:p w:rsidR="00736CE0" w:rsidRDefault="00736CE0" w:rsidP="00736CE0">
      <w:pPr>
        <w:pStyle w:val="Akapitzlist"/>
        <w:numPr>
          <w:ilvl w:val="0"/>
          <w:numId w:val="1"/>
        </w:numPr>
        <w:spacing w:after="0" w:line="240" w:lineRule="auto"/>
      </w:pPr>
      <w:r>
        <w:t>Zdrowia i dobrostanu zwierząt</w:t>
      </w:r>
    </w:p>
    <w:p w:rsidR="00736CE0" w:rsidRDefault="00736CE0" w:rsidP="00736CE0">
      <w:pPr>
        <w:pStyle w:val="Akapitzlist"/>
        <w:numPr>
          <w:ilvl w:val="0"/>
          <w:numId w:val="1"/>
        </w:numPr>
        <w:spacing w:after="0" w:line="240" w:lineRule="auto"/>
      </w:pPr>
      <w:r>
        <w:t>Zdrowia publicznego</w:t>
      </w:r>
    </w:p>
    <w:p w:rsidR="00736CE0" w:rsidRDefault="00736CE0" w:rsidP="00736CE0">
      <w:pPr>
        <w:pStyle w:val="Akapitzlist"/>
        <w:numPr>
          <w:ilvl w:val="0"/>
          <w:numId w:val="1"/>
        </w:numPr>
        <w:spacing w:after="0" w:line="240" w:lineRule="auto"/>
      </w:pPr>
      <w:r>
        <w:t xml:space="preserve">Ochrony konsumentów </w:t>
      </w:r>
    </w:p>
    <w:p w:rsidR="00736CE0" w:rsidRDefault="00736CE0" w:rsidP="00736CE0">
      <w:pPr>
        <w:pStyle w:val="Akapitzlist"/>
        <w:numPr>
          <w:ilvl w:val="0"/>
          <w:numId w:val="1"/>
        </w:numPr>
        <w:spacing w:after="0" w:line="240" w:lineRule="auto"/>
      </w:pPr>
      <w:r>
        <w:t>Ochrony prywatności i danych osobowych</w:t>
      </w:r>
    </w:p>
    <w:p w:rsidR="00736CE0" w:rsidRDefault="00736CE0" w:rsidP="00736CE0">
      <w:pPr>
        <w:pStyle w:val="Akapitzlist"/>
        <w:numPr>
          <w:ilvl w:val="0"/>
          <w:numId w:val="1"/>
        </w:numPr>
        <w:spacing w:after="0" w:line="240" w:lineRule="auto"/>
      </w:pPr>
      <w:r>
        <w:t>Bezpieczeństwa sieci systemów teleinformatycznych</w:t>
      </w:r>
    </w:p>
    <w:p w:rsidR="00736CE0" w:rsidRDefault="00736CE0" w:rsidP="00736CE0">
      <w:pPr>
        <w:pStyle w:val="Akapitzlist"/>
        <w:numPr>
          <w:ilvl w:val="0"/>
          <w:numId w:val="1"/>
        </w:numPr>
      </w:pPr>
      <w:r>
        <w:t>Interesów Skarbu Państwa Rzeczypospolitej Polskiej, jednostki samorządu terytorialnego oraz Unii Europejskie</w:t>
      </w:r>
    </w:p>
    <w:p w:rsidR="00736CE0" w:rsidRDefault="00736CE0" w:rsidP="00736CE0">
      <w:pPr>
        <w:pStyle w:val="Akapitzlist"/>
        <w:numPr>
          <w:ilvl w:val="0"/>
          <w:numId w:val="1"/>
        </w:numPr>
      </w:pPr>
      <w:r>
        <w:t>Rynku wewnętrznego Unii Europejskiej, w tym publicznoprawnych zasad  konkurencji i pomocy państwa oraz opodatkowania osób prawnych.</w:t>
      </w:r>
    </w:p>
    <w:p w:rsidR="00736CE0" w:rsidRDefault="00736CE0" w:rsidP="00736CE0">
      <w:pPr>
        <w:pStyle w:val="Akapitzlist"/>
        <w:numPr>
          <w:ilvl w:val="0"/>
          <w:numId w:val="1"/>
        </w:numPr>
      </w:pPr>
      <w:r>
        <w:t>Konstytucyjnych wolności i praw człowieka i obywatela.</w:t>
      </w: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bookmarkStart w:id="2" w:name="_GoBack"/>
      <w:bookmarkEnd w:id="2"/>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2</w:t>
      </w:r>
      <w:bookmarkEnd w:id="1"/>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Definicje</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Ilekroć</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niniejszym Regulaminie jest mowa o:</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Regulaminie </w:t>
      </w:r>
      <w:r w:rsidRPr="002A1FEA">
        <w:rPr>
          <w:rFonts w:ascii="Times New Roman" w:hAnsi="Times New Roman" w:cs="Times New Roman"/>
          <w:sz w:val="24"/>
          <w:szCs w:val="20"/>
          <w:lang w:eastAsia="pl-PL"/>
        </w:rPr>
        <w:t>– należy przez to rozumieć niniejszy Regulamin dotyczący przyjmowania zgłoszeń wewnętrznych oraz podejmowania działań następczych;</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2.</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Pracodawcy </w:t>
      </w:r>
      <w:r w:rsidRPr="002A1FEA">
        <w:rPr>
          <w:rFonts w:ascii="Times New Roman" w:hAnsi="Times New Roman" w:cs="Times New Roman"/>
          <w:sz w:val="24"/>
          <w:szCs w:val="20"/>
          <w:lang w:eastAsia="pl-PL"/>
        </w:rPr>
        <w:t xml:space="preserve">– należy przez to rozumieć </w:t>
      </w:r>
      <w:r w:rsidRPr="00085096">
        <w:rPr>
          <w:rFonts w:ascii="Times New Roman" w:hAnsi="Times New Roman" w:cs="Times New Roman"/>
          <w:b/>
          <w:sz w:val="24"/>
          <w:szCs w:val="20"/>
          <w:lang w:eastAsia="pl-PL"/>
        </w:rPr>
        <w:t xml:space="preserve">spółkę </w:t>
      </w:r>
      <w:r w:rsidR="003F128B">
        <w:rPr>
          <w:rFonts w:ascii="Times New Roman" w:hAnsi="Times New Roman" w:cs="Times New Roman"/>
          <w:b/>
          <w:sz w:val="24"/>
          <w:szCs w:val="20"/>
          <w:lang w:eastAsia="pl-PL"/>
        </w:rPr>
        <w:t>MANBROKER</w:t>
      </w:r>
      <w:r w:rsidR="00147801">
        <w:rPr>
          <w:rFonts w:ascii="Times New Roman" w:hAnsi="Times New Roman" w:cs="Times New Roman"/>
          <w:sz w:val="24"/>
          <w:szCs w:val="20"/>
          <w:lang w:eastAsia="pl-PL"/>
        </w:rPr>
        <w:t xml:space="preserve"> </w:t>
      </w:r>
    </w:p>
    <w:p w:rsidR="008076F6" w:rsidRDefault="002A1FEA" w:rsidP="008076F6">
      <w:pPr>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3.</w:t>
      </w:r>
      <w:r w:rsidR="008076F6">
        <w:rPr>
          <w:rFonts w:ascii="Times New Roman" w:hAnsi="Times New Roman" w:cs="Times New Roman"/>
          <w:sz w:val="24"/>
          <w:szCs w:val="20"/>
          <w:lang w:eastAsia="pl-PL"/>
        </w:rPr>
        <w:t xml:space="preserve">   </w:t>
      </w:r>
      <w:r w:rsidRPr="002A1FEA">
        <w:rPr>
          <w:rFonts w:ascii="Times New Roman" w:hAnsi="Times New Roman" w:cs="Times New Roman"/>
          <w:b/>
          <w:sz w:val="24"/>
          <w:szCs w:val="20"/>
          <w:lang w:eastAsia="pl-PL"/>
        </w:rPr>
        <w:t xml:space="preserve">Sygnaliście </w:t>
      </w:r>
      <w:r w:rsidRPr="002A1FEA">
        <w:rPr>
          <w:rFonts w:ascii="Times New Roman" w:hAnsi="Times New Roman" w:cs="Times New Roman"/>
          <w:sz w:val="24"/>
          <w:szCs w:val="20"/>
          <w:lang w:eastAsia="pl-PL"/>
        </w:rPr>
        <w:t xml:space="preserve">– należy przez to rozumieć </w:t>
      </w:r>
      <w:r w:rsidR="00E05364">
        <w:rPr>
          <w:rFonts w:ascii="Times New Roman" w:hAnsi="Times New Roman" w:cs="Times New Roman"/>
          <w:sz w:val="24"/>
          <w:szCs w:val="20"/>
          <w:lang w:eastAsia="pl-PL"/>
        </w:rPr>
        <w:t>osobę fizyczną</w:t>
      </w:r>
      <w:r w:rsidR="008076F6">
        <w:rPr>
          <w:rFonts w:ascii="Times New Roman" w:hAnsi="Times New Roman" w:cs="Times New Roman"/>
          <w:sz w:val="24"/>
          <w:szCs w:val="20"/>
          <w:lang w:eastAsia="pl-PL"/>
        </w:rPr>
        <w:t xml:space="preserve"> spełniającą łącznie warunki</w:t>
      </w:r>
      <w:r w:rsidR="00E05364">
        <w:rPr>
          <w:rFonts w:ascii="Times New Roman" w:hAnsi="Times New Roman" w:cs="Times New Roman"/>
          <w:sz w:val="24"/>
          <w:szCs w:val="20"/>
          <w:lang w:eastAsia="pl-PL"/>
        </w:rPr>
        <w:t xml:space="preserve"> </w:t>
      </w:r>
      <w:r w:rsidR="008076F6">
        <w:rPr>
          <w:rFonts w:ascii="Times New Roman" w:hAnsi="Times New Roman" w:cs="Times New Roman"/>
          <w:sz w:val="24"/>
          <w:szCs w:val="20"/>
          <w:lang w:eastAsia="pl-PL"/>
        </w:rPr>
        <w:t>:</w:t>
      </w:r>
    </w:p>
    <w:p w:rsidR="008076F6" w:rsidRDefault="008076F6" w:rsidP="008076F6">
      <w:pPr>
        <w:jc w:val="both"/>
        <w:rPr>
          <w:rFonts w:ascii="Georgia" w:hAnsi="Georgia"/>
          <w:sz w:val="24"/>
          <w:szCs w:val="24"/>
        </w:rPr>
      </w:pPr>
      <w:r>
        <w:rPr>
          <w:rFonts w:ascii="Times New Roman" w:hAnsi="Times New Roman" w:cs="Times New Roman"/>
          <w:sz w:val="24"/>
          <w:szCs w:val="20"/>
          <w:lang w:eastAsia="pl-PL"/>
        </w:rPr>
        <w:t xml:space="preserve">a) </w:t>
      </w:r>
      <w:r w:rsidR="002A1FEA" w:rsidRPr="002A1FEA">
        <w:rPr>
          <w:rFonts w:ascii="Times New Roman" w:hAnsi="Times New Roman" w:cs="Times New Roman"/>
          <w:sz w:val="24"/>
          <w:szCs w:val="20"/>
          <w:lang w:eastAsia="pl-PL"/>
        </w:rPr>
        <w:t>dokonuj</w:t>
      </w:r>
      <w:r>
        <w:rPr>
          <w:rFonts w:ascii="Times New Roman" w:hAnsi="Times New Roman" w:cs="Times New Roman"/>
          <w:sz w:val="24"/>
          <w:szCs w:val="20"/>
          <w:lang w:eastAsia="pl-PL"/>
        </w:rPr>
        <w:t>e</w:t>
      </w:r>
      <w:r w:rsidR="002A1FEA" w:rsidRPr="002A1FEA">
        <w:rPr>
          <w:rFonts w:ascii="Times New Roman" w:hAnsi="Times New Roman" w:cs="Times New Roman"/>
          <w:sz w:val="24"/>
          <w:szCs w:val="20"/>
          <w:lang w:eastAsia="pl-PL"/>
        </w:rPr>
        <w:t xml:space="preserve"> zgłoszenia</w:t>
      </w:r>
      <w:r>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o</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naruszeniu prawa,</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o</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którym mowa</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w</w:t>
      </w:r>
      <w:r w:rsidR="002A1FEA">
        <w:rPr>
          <w:rFonts w:ascii="Times New Roman" w:hAnsi="Times New Roman" w:cs="Times New Roman"/>
          <w:sz w:val="24"/>
          <w:szCs w:val="20"/>
          <w:lang w:eastAsia="pl-PL"/>
        </w:rPr>
        <w:t> § </w:t>
      </w:r>
      <w:bookmarkStart w:id="3" w:name="WKP_AL_01901"/>
      <w:r w:rsidR="002A1FEA" w:rsidRPr="002A1FEA">
        <w:rPr>
          <w:rFonts w:ascii="Times New Roman" w:hAnsi="Times New Roman" w:cs="Times New Roman"/>
          <w:sz w:val="24"/>
          <w:szCs w:val="20"/>
          <w:lang w:eastAsia="pl-PL"/>
        </w:rPr>
        <w:t>1</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ust.</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1</w:t>
      </w:r>
      <w:bookmarkEnd w:id="3"/>
      <w:r w:rsidR="008F4C60">
        <w:rPr>
          <w:rFonts w:ascii="Times New Roman" w:hAnsi="Times New Roman" w:cs="Times New Roman"/>
          <w:sz w:val="24"/>
          <w:szCs w:val="20"/>
          <w:lang w:eastAsia="pl-PL"/>
        </w:rPr>
        <w:t xml:space="preserve"> ,</w:t>
      </w:r>
      <w:r w:rsidRPr="008076F6">
        <w:rPr>
          <w:rFonts w:ascii="Georgia" w:hAnsi="Georgia"/>
          <w:sz w:val="24"/>
          <w:szCs w:val="24"/>
        </w:rPr>
        <w:t xml:space="preserve"> </w:t>
      </w:r>
    </w:p>
    <w:p w:rsidR="008076F6" w:rsidRDefault="008076F6" w:rsidP="008076F6">
      <w:pPr>
        <w:jc w:val="both"/>
        <w:rPr>
          <w:rFonts w:ascii="Times New Roman" w:hAnsi="Times New Roman" w:cs="Times New Roman"/>
          <w:sz w:val="24"/>
          <w:szCs w:val="24"/>
        </w:rPr>
      </w:pPr>
      <w:r w:rsidRPr="008076F6">
        <w:rPr>
          <w:rFonts w:ascii="Times New Roman" w:hAnsi="Times New Roman" w:cs="Times New Roman"/>
          <w:sz w:val="24"/>
          <w:szCs w:val="24"/>
        </w:rPr>
        <w:t>b)</w:t>
      </w:r>
      <w:r>
        <w:rPr>
          <w:rFonts w:ascii="Georgia" w:hAnsi="Georgia"/>
          <w:sz w:val="24"/>
          <w:szCs w:val="24"/>
        </w:rPr>
        <w:t xml:space="preserve"> </w:t>
      </w:r>
      <w:r w:rsidRPr="008076F6">
        <w:rPr>
          <w:rFonts w:ascii="Times New Roman" w:hAnsi="Times New Roman" w:cs="Times New Roman"/>
          <w:sz w:val="24"/>
          <w:szCs w:val="24"/>
        </w:rPr>
        <w:t xml:space="preserve">posiadanie statusu obecnego lub byłego: pracownika, pracownika tymczasowego, osoby świadczącej pracę na innej podstawie, np. umowy cywilnoprawnej (zleceniobiorca, wykonawca dzieła, menedżer kontraktowy), współpracującego przedsiębiorcy, prokurenta, akcjonariusza lub wspólnika, członka organu osoby prawnej lub jednostki organizacyjnej nieposiadającej osobowości prawnej; osoby świadczącej pracę pod nadzorem i kierownictwem </w:t>
      </w:r>
      <w:r w:rsidRPr="008076F6">
        <w:rPr>
          <w:rFonts w:ascii="Times New Roman" w:hAnsi="Times New Roman" w:cs="Times New Roman"/>
          <w:sz w:val="24"/>
          <w:szCs w:val="24"/>
        </w:rPr>
        <w:lastRenderedPageBreak/>
        <w:t xml:space="preserve">wykonawcy, podwykonawcy lub dostawcy; stażysty, wolontariusza, praktykanta, </w:t>
      </w:r>
      <w:r w:rsidR="000E2CEF">
        <w:rPr>
          <w:rFonts w:ascii="Times New Roman" w:hAnsi="Times New Roman" w:cs="Times New Roman"/>
          <w:sz w:val="24"/>
          <w:szCs w:val="24"/>
        </w:rPr>
        <w:t>lub osoby</w:t>
      </w:r>
      <w:r w:rsidR="00EC3B5D">
        <w:rPr>
          <w:rFonts w:ascii="Times New Roman" w:hAnsi="Times New Roman" w:cs="Times New Roman"/>
          <w:sz w:val="24"/>
          <w:szCs w:val="24"/>
        </w:rPr>
        <w:t xml:space="preserve"> </w:t>
      </w:r>
      <w:r w:rsidRPr="008076F6">
        <w:rPr>
          <w:rFonts w:ascii="Times New Roman" w:hAnsi="Times New Roman" w:cs="Times New Roman"/>
          <w:sz w:val="24"/>
          <w:szCs w:val="24"/>
        </w:rPr>
        <w:t>dopiero ubiegającej się o z</w:t>
      </w:r>
      <w:r>
        <w:rPr>
          <w:rFonts w:ascii="Times New Roman" w:hAnsi="Times New Roman" w:cs="Times New Roman"/>
          <w:sz w:val="24"/>
          <w:szCs w:val="24"/>
        </w:rPr>
        <w:t>atrudnienie w takim charakterze.</w:t>
      </w:r>
    </w:p>
    <w:p w:rsidR="008076F6" w:rsidRDefault="008076F6" w:rsidP="008076F6">
      <w:pPr>
        <w:jc w:val="both"/>
        <w:rPr>
          <w:rFonts w:ascii="Georgia" w:hAnsi="Georgia"/>
          <w:sz w:val="24"/>
          <w:szCs w:val="24"/>
        </w:rPr>
      </w:pPr>
      <w:r>
        <w:rPr>
          <w:rFonts w:ascii="Times New Roman" w:hAnsi="Times New Roman" w:cs="Times New Roman"/>
          <w:sz w:val="24"/>
          <w:szCs w:val="24"/>
        </w:rPr>
        <w:t xml:space="preserve">c) </w:t>
      </w:r>
      <w:r w:rsidRPr="008076F6">
        <w:rPr>
          <w:rFonts w:ascii="Times New Roman" w:hAnsi="Times New Roman" w:cs="Times New Roman"/>
          <w:sz w:val="24"/>
          <w:szCs w:val="24"/>
        </w:rPr>
        <w:t xml:space="preserve">działanie w dobrej wierze – w momencie dokonania zgłoszenia wewnętrznego lub zewnętrznego albo ujawnienia publicznego sygnalista miał uzasadnione podstawy sądzić, że przekazywana </w:t>
      </w:r>
      <w:r w:rsidR="008F4C60">
        <w:rPr>
          <w:rFonts w:ascii="Times New Roman" w:hAnsi="Times New Roman" w:cs="Times New Roman"/>
          <w:sz w:val="24"/>
          <w:szCs w:val="24"/>
        </w:rPr>
        <w:t>informacja jest prawdziwa oraz,</w:t>
      </w:r>
      <w:r w:rsidRPr="008076F6">
        <w:rPr>
          <w:rFonts w:ascii="Times New Roman" w:hAnsi="Times New Roman" w:cs="Times New Roman"/>
          <w:sz w:val="24"/>
          <w:szCs w:val="24"/>
        </w:rPr>
        <w:t xml:space="preserve"> że stanowi informację o naruszeniu prawa;</w:t>
      </w:r>
    </w:p>
    <w:p w:rsidR="008076F6" w:rsidRPr="008076F6" w:rsidRDefault="008076F6" w:rsidP="008076F6">
      <w:pPr>
        <w:jc w:val="both"/>
        <w:rPr>
          <w:rFonts w:ascii="Times New Roman" w:hAnsi="Times New Roman" w:cs="Times New Roman"/>
          <w:sz w:val="24"/>
          <w:szCs w:val="20"/>
          <w:lang w:eastAsia="pl-PL"/>
        </w:rPr>
      </w:pP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4.</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Osobie, której dotyczy zgłoszenie </w:t>
      </w:r>
      <w:r w:rsidRPr="002A1FEA">
        <w:rPr>
          <w:rFonts w:ascii="Times New Roman" w:hAnsi="Times New Roman" w:cs="Times New Roman"/>
          <w:sz w:val="24"/>
          <w:szCs w:val="20"/>
          <w:lang w:eastAsia="pl-PL"/>
        </w:rPr>
        <w:t>– należy przez to rozumieć osobę fizyczną, osobę prawną lub jednostkę organizacyjną nieposiadającą osobowości prawnej, której ustawa przyznaje zdolność prawną, wskazaną</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zgłoszeniu lub ujawnieniu publicznym jako osoba, która dopuściła się naruszenia prawa lub</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którą osoba ta jest powiązana;</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5.</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Osobie pomagającej</w:t>
      </w:r>
      <w:r>
        <w:rPr>
          <w:rFonts w:ascii="Times New Roman" w:hAnsi="Times New Roman" w:cs="Times New Roman"/>
          <w:b/>
          <w:sz w:val="24"/>
          <w:szCs w:val="20"/>
          <w:lang w:eastAsia="pl-PL"/>
        </w:rPr>
        <w:t xml:space="preserve"> </w:t>
      </w:r>
      <w:r w:rsidRPr="002A1FEA">
        <w:rPr>
          <w:rFonts w:ascii="Times New Roman" w:hAnsi="Times New Roman" w:cs="Times New Roman"/>
          <w:b/>
          <w:sz w:val="24"/>
          <w:szCs w:val="20"/>
          <w:lang w:eastAsia="pl-PL"/>
        </w:rPr>
        <w:t>w</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 xml:space="preserve">dokonaniu zgłoszenia </w:t>
      </w:r>
      <w:r w:rsidRPr="002A1FEA">
        <w:rPr>
          <w:rFonts w:ascii="Times New Roman" w:hAnsi="Times New Roman" w:cs="Times New Roman"/>
          <w:sz w:val="24"/>
          <w:szCs w:val="20"/>
          <w:lang w:eastAsia="pl-PL"/>
        </w:rPr>
        <w:t>– należy przez to rozumieć osobę fizyczną, która pomaga zgłaszającemu</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zgłoszeniu lub ujawnieniu publicznym</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kontekście związanym</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pracą;</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6.</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Osobie powiązanej</w:t>
      </w:r>
      <w:r>
        <w:rPr>
          <w:rFonts w:ascii="Times New Roman" w:hAnsi="Times New Roman" w:cs="Times New Roman"/>
          <w:b/>
          <w:sz w:val="24"/>
          <w:szCs w:val="20"/>
          <w:lang w:eastAsia="pl-PL"/>
        </w:rPr>
        <w:t xml:space="preserve"> </w:t>
      </w:r>
      <w:r w:rsidRPr="002A1FEA">
        <w:rPr>
          <w:rFonts w:ascii="Times New Roman" w:hAnsi="Times New Roman" w:cs="Times New Roman"/>
          <w:b/>
          <w:sz w:val="24"/>
          <w:szCs w:val="20"/>
          <w:lang w:eastAsia="pl-PL"/>
        </w:rPr>
        <w:t>z</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 xml:space="preserve">Sygnalistą </w:t>
      </w:r>
      <w:r w:rsidRPr="002A1FEA">
        <w:rPr>
          <w:rFonts w:ascii="Times New Roman" w:hAnsi="Times New Roman" w:cs="Times New Roman"/>
          <w:sz w:val="24"/>
          <w:szCs w:val="20"/>
          <w:lang w:eastAsia="pl-PL"/>
        </w:rPr>
        <w:t>– należy przez to rozumieć osobę fizyczną, która może doświadczyć działań odwetowych,</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tym współpracownika lub członka rodziny zgłaszającego;</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7.</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Kontekście związanym</w:t>
      </w:r>
      <w:r>
        <w:rPr>
          <w:rFonts w:ascii="Times New Roman" w:hAnsi="Times New Roman" w:cs="Times New Roman"/>
          <w:b/>
          <w:sz w:val="24"/>
          <w:szCs w:val="20"/>
          <w:lang w:eastAsia="pl-PL"/>
        </w:rPr>
        <w:t xml:space="preserve"> </w:t>
      </w:r>
      <w:r w:rsidRPr="002A1FEA">
        <w:rPr>
          <w:rFonts w:ascii="Times New Roman" w:hAnsi="Times New Roman" w:cs="Times New Roman"/>
          <w:b/>
          <w:sz w:val="24"/>
          <w:szCs w:val="20"/>
          <w:lang w:eastAsia="pl-PL"/>
        </w:rPr>
        <w:t>z</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 xml:space="preserve">pracą </w:t>
      </w:r>
      <w:r w:rsidRPr="002A1FEA">
        <w:rPr>
          <w:rFonts w:ascii="Times New Roman" w:hAnsi="Times New Roman" w:cs="Times New Roman"/>
          <w:sz w:val="24"/>
          <w:szCs w:val="20"/>
          <w:lang w:eastAsia="pl-PL"/>
        </w:rPr>
        <w:t>– należy przez to rozumieć całokształt okoliczności związanych ze</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stosunkiem pracy lub innym stosunkiem prawnym stanowiącym podstawę świadczenia pracy,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ramach których uzyskano informację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8.</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Informacji</w:t>
      </w:r>
      <w:r>
        <w:rPr>
          <w:rFonts w:ascii="Times New Roman" w:hAnsi="Times New Roman" w:cs="Times New Roman"/>
          <w:b/>
          <w:sz w:val="24"/>
          <w:szCs w:val="20"/>
          <w:lang w:eastAsia="pl-PL"/>
        </w:rPr>
        <w:t xml:space="preserve"> </w:t>
      </w:r>
      <w:r w:rsidRPr="002A1FEA">
        <w:rPr>
          <w:rFonts w:ascii="Times New Roman" w:hAnsi="Times New Roman" w:cs="Times New Roman"/>
          <w:b/>
          <w:sz w:val="24"/>
          <w:szCs w:val="20"/>
          <w:lang w:eastAsia="pl-PL"/>
        </w:rPr>
        <w:t>o</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 xml:space="preserve">naruszeniu prawa </w:t>
      </w:r>
      <w:r w:rsidRPr="002A1FEA">
        <w:rPr>
          <w:rFonts w:ascii="Times New Roman" w:hAnsi="Times New Roman" w:cs="Times New Roman"/>
          <w:sz w:val="24"/>
          <w:szCs w:val="20"/>
          <w:lang w:eastAsia="pl-PL"/>
        </w:rPr>
        <w:t>– należy przez to rozumieć informację,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tym uzasadnione podejrzenie, dotyczące zaistniałego lub potencjalnego naruszenia prawa,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którym mowa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 </w:t>
      </w:r>
      <w:bookmarkStart w:id="4" w:name="WKP_AL_01902"/>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ust.</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1</w:t>
      </w:r>
      <w:bookmarkEnd w:id="4"/>
      <w:r w:rsidRPr="002A1FEA">
        <w:rPr>
          <w:rFonts w:ascii="Times New Roman" w:hAnsi="Times New Roman" w:cs="Times New Roman"/>
          <w:sz w:val="24"/>
          <w:szCs w:val="20"/>
          <w:lang w:eastAsia="pl-PL"/>
        </w:rPr>
        <w:t xml:space="preserve"> powyżej, do którego doszło lub prawdopodobnie dojdzie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u</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Pracodawcy lub</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innej organizacji,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którą Sygnalista utrzymuje lub utrzymywał kontakt</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kontekście związanym</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pracą, lub dotyczącą próby ukrycia takiego naruszenia prawa;</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9.</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Zgłoszeniu </w:t>
      </w:r>
      <w:r w:rsidRPr="002A1FEA">
        <w:rPr>
          <w:rFonts w:ascii="Times New Roman" w:hAnsi="Times New Roman" w:cs="Times New Roman"/>
          <w:sz w:val="24"/>
          <w:szCs w:val="20"/>
          <w:lang w:eastAsia="pl-PL"/>
        </w:rPr>
        <w:t>– rozumie się przez to Zgłoszenie Wewnętrzne lub Zgłoszenie Zewnętrzne;</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10.</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Zgłoszeniu wewnętrznym </w:t>
      </w:r>
      <w:r w:rsidRPr="002A1FEA">
        <w:rPr>
          <w:rFonts w:ascii="Times New Roman" w:hAnsi="Times New Roman" w:cs="Times New Roman"/>
          <w:sz w:val="24"/>
          <w:szCs w:val="20"/>
          <w:lang w:eastAsia="pl-PL"/>
        </w:rPr>
        <w:t>– rozumie się przez to przekazanie informacji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 Pracodawcy;</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11.</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Zgłoszeniu zewnętrznym </w:t>
      </w:r>
      <w:r w:rsidRPr="002A1FEA">
        <w:rPr>
          <w:rFonts w:ascii="Times New Roman" w:hAnsi="Times New Roman" w:cs="Times New Roman"/>
          <w:sz w:val="24"/>
          <w:szCs w:val="20"/>
          <w:lang w:eastAsia="pl-PL"/>
        </w:rPr>
        <w:t>– rozumie się przez to przekazanie informacji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 xml:space="preserve">naruszeniu prawa </w:t>
      </w:r>
      <w:r w:rsidR="00E05364">
        <w:rPr>
          <w:rFonts w:ascii="Times New Roman" w:hAnsi="Times New Roman" w:cs="Times New Roman"/>
          <w:sz w:val="24"/>
          <w:szCs w:val="20"/>
          <w:lang w:eastAsia="pl-PL"/>
        </w:rPr>
        <w:t>Rzecznikowi Praw Obywatelskich lub organowi publicznemu</w:t>
      </w:r>
      <w:r w:rsidRPr="002A1FEA">
        <w:rPr>
          <w:rFonts w:ascii="Times New Roman" w:hAnsi="Times New Roman" w:cs="Times New Roman"/>
          <w:sz w:val="24"/>
          <w:szCs w:val="20"/>
          <w:lang w:eastAsia="pl-PL"/>
        </w:rPr>
        <w:t>,</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12.</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Ujawnieniu publicznym </w:t>
      </w:r>
      <w:r w:rsidRPr="002A1FEA">
        <w:rPr>
          <w:rFonts w:ascii="Times New Roman" w:hAnsi="Times New Roman" w:cs="Times New Roman"/>
          <w:sz w:val="24"/>
          <w:szCs w:val="20"/>
          <w:lang w:eastAsia="pl-PL"/>
        </w:rPr>
        <w:t>– rozumie się przez to podanie informacji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 do wiadomości publicznej;</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13.</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Działaniu odwetowym </w:t>
      </w:r>
      <w:r w:rsidRPr="002A1FEA">
        <w:rPr>
          <w:rFonts w:ascii="Times New Roman" w:hAnsi="Times New Roman" w:cs="Times New Roman"/>
          <w:sz w:val="24"/>
          <w:szCs w:val="20"/>
          <w:lang w:eastAsia="pl-PL"/>
        </w:rPr>
        <w:t>– rozumie się przez to bezpośrednie lub pośrednie działanie lub zaniechanie Pracodawcy, które jest spowodowane Zgłoszeniem lub Ujawnieniem publicznym</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które narusza lub może naruszyć prawa Sygnalisty lub wyrządza lub może wyrządzić mu szkodę;</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14.</w:t>
      </w:r>
      <w:r w:rsidRPr="002A1FEA">
        <w:rPr>
          <w:rFonts w:ascii="Times New Roman" w:hAnsi="Times New Roman" w:cs="Times New Roman"/>
          <w:sz w:val="24"/>
          <w:szCs w:val="20"/>
          <w:lang w:eastAsia="pl-PL"/>
        </w:rPr>
        <w:tab/>
      </w:r>
      <w:r w:rsidRPr="002A1FEA">
        <w:rPr>
          <w:rFonts w:ascii="Times New Roman" w:hAnsi="Times New Roman" w:cs="Times New Roman"/>
          <w:b/>
          <w:sz w:val="24"/>
          <w:szCs w:val="20"/>
          <w:lang w:eastAsia="pl-PL"/>
        </w:rPr>
        <w:t xml:space="preserve">Działaniu następczym </w:t>
      </w:r>
      <w:r w:rsidRPr="002A1FEA">
        <w:rPr>
          <w:rFonts w:ascii="Times New Roman" w:hAnsi="Times New Roman" w:cs="Times New Roman"/>
          <w:sz w:val="24"/>
          <w:szCs w:val="20"/>
          <w:lang w:eastAsia="pl-PL"/>
        </w:rPr>
        <w:t>– rozumie się przez to działanie podjęte przez Pracodawcę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celu oceny prawdziwości zarzutów zawartych</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Zgłoszeniu Wewnętrznym oraz,</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stosownych przypadkach,</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celu przeciwdziałania naruszeniu prawa będącemu przedmiotem Zgłoszenia,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tym Postępowanie wyjaśniające.</w:t>
      </w:r>
    </w:p>
    <w:p w:rsidR="008076F6" w:rsidRDefault="008076F6" w:rsidP="002A1FEA">
      <w:pPr>
        <w:widowControl w:val="0"/>
        <w:suppressAutoHyphens/>
        <w:spacing w:before="240" w:after="0" w:line="240" w:lineRule="auto"/>
        <w:jc w:val="center"/>
        <w:rPr>
          <w:rFonts w:ascii="Times New Roman" w:hAnsi="Times New Roman" w:cs="Times New Roman"/>
          <w:b/>
          <w:sz w:val="24"/>
          <w:szCs w:val="20"/>
          <w:lang w:eastAsia="pl-PL"/>
        </w:rPr>
      </w:pPr>
      <w:bookmarkStart w:id="5" w:name="WKP_AL_01903"/>
    </w:p>
    <w:p w:rsidR="008076F6" w:rsidRDefault="008076F6" w:rsidP="002A1FEA">
      <w:pPr>
        <w:widowControl w:val="0"/>
        <w:suppressAutoHyphens/>
        <w:spacing w:before="240" w:after="0" w:line="240" w:lineRule="auto"/>
        <w:jc w:val="center"/>
        <w:rPr>
          <w:rFonts w:ascii="Times New Roman" w:hAnsi="Times New Roman" w:cs="Times New Roman"/>
          <w:b/>
          <w:sz w:val="24"/>
          <w:szCs w:val="20"/>
          <w:lang w:eastAsia="pl-PL"/>
        </w:rPr>
      </w:pPr>
    </w:p>
    <w:p w:rsidR="008076F6" w:rsidRDefault="008076F6" w:rsidP="002A1FEA">
      <w:pPr>
        <w:widowControl w:val="0"/>
        <w:suppressAutoHyphens/>
        <w:spacing w:before="240" w:after="0" w:line="240" w:lineRule="auto"/>
        <w:jc w:val="center"/>
        <w:rPr>
          <w:rFonts w:ascii="Times New Roman" w:hAnsi="Times New Roman" w:cs="Times New Roman"/>
          <w:b/>
          <w:sz w:val="24"/>
          <w:szCs w:val="20"/>
          <w:lang w:eastAsia="pl-PL"/>
        </w:rPr>
      </w:pPr>
    </w:p>
    <w:p w:rsidR="008076F6" w:rsidRDefault="008076F6" w:rsidP="002A1FEA">
      <w:pPr>
        <w:widowControl w:val="0"/>
        <w:suppressAutoHyphens/>
        <w:spacing w:before="240" w:after="0" w:line="240" w:lineRule="auto"/>
        <w:jc w:val="center"/>
        <w:rPr>
          <w:rFonts w:ascii="Times New Roman" w:hAnsi="Times New Roman" w:cs="Times New Roman"/>
          <w:b/>
          <w:sz w:val="24"/>
          <w:szCs w:val="20"/>
          <w:lang w:eastAsia="pl-PL"/>
        </w:rPr>
      </w:pPr>
    </w:p>
    <w:p w:rsidR="000E2CEF" w:rsidRDefault="000E2CEF" w:rsidP="002A1FEA">
      <w:pPr>
        <w:widowControl w:val="0"/>
        <w:suppressAutoHyphens/>
        <w:spacing w:before="240" w:after="0" w:line="240" w:lineRule="auto"/>
        <w:jc w:val="center"/>
        <w:rPr>
          <w:rFonts w:ascii="Times New Roman" w:hAnsi="Times New Roman" w:cs="Times New Roman"/>
          <w:b/>
          <w:sz w:val="24"/>
          <w:szCs w:val="20"/>
          <w:lang w:eastAsia="pl-PL"/>
        </w:rPr>
      </w:pPr>
    </w:p>
    <w:p w:rsidR="008F4C60" w:rsidRDefault="008F4C60" w:rsidP="002A1FEA">
      <w:pPr>
        <w:widowControl w:val="0"/>
        <w:suppressAutoHyphens/>
        <w:spacing w:before="240" w:after="0" w:line="240" w:lineRule="auto"/>
        <w:jc w:val="center"/>
        <w:rPr>
          <w:rFonts w:ascii="Times New Roman" w:hAnsi="Times New Roman" w:cs="Times New Roman"/>
          <w:b/>
          <w:sz w:val="24"/>
          <w:szCs w:val="20"/>
          <w:lang w:eastAsia="pl-PL"/>
        </w:rPr>
      </w:pP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3</w:t>
      </w:r>
      <w:bookmarkEnd w:id="5"/>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Procedura składania Zgłoszenia Wewnętrznego</w:t>
      </w:r>
    </w:p>
    <w:p w:rsidR="00FE24CB" w:rsidRDefault="002A1FEA" w:rsidP="00A8030D">
      <w:pPr>
        <w:widowControl w:val="0"/>
        <w:suppressAutoHyphens/>
        <w:spacing w:after="0" w:line="240" w:lineRule="auto"/>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 xml:space="preserve">Zgłoszenie Wewnętrzne </w:t>
      </w:r>
      <w:r w:rsidR="00FE24CB">
        <w:rPr>
          <w:rFonts w:ascii="Times New Roman" w:hAnsi="Times New Roman" w:cs="Times New Roman"/>
          <w:sz w:val="24"/>
          <w:szCs w:val="20"/>
          <w:lang w:eastAsia="pl-PL"/>
        </w:rPr>
        <w:t>powinno</w:t>
      </w:r>
      <w:r w:rsidRPr="002A1FEA">
        <w:rPr>
          <w:rFonts w:ascii="Times New Roman" w:hAnsi="Times New Roman" w:cs="Times New Roman"/>
          <w:sz w:val="24"/>
          <w:szCs w:val="20"/>
          <w:lang w:eastAsia="pl-PL"/>
        </w:rPr>
        <w:t xml:space="preserve"> zostać złożone</w:t>
      </w:r>
      <w:r>
        <w:rPr>
          <w:rFonts w:ascii="Times New Roman" w:hAnsi="Times New Roman" w:cs="Times New Roman"/>
          <w:sz w:val="24"/>
          <w:szCs w:val="20"/>
          <w:lang w:eastAsia="pl-PL"/>
        </w:rPr>
        <w:t xml:space="preserve"> </w:t>
      </w:r>
      <w:r w:rsidR="00FE24CB">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 xml:space="preserve">w formie elektronicznej – poprzez </w:t>
      </w:r>
    </w:p>
    <w:p w:rsidR="00A8030D" w:rsidRDefault="00FE24CB" w:rsidP="00A8030D">
      <w:pPr>
        <w:pStyle w:val="Podpistabeli0"/>
        <w:shd w:val="clear" w:color="auto" w:fill="auto"/>
        <w:rPr>
          <w:b w:val="0"/>
          <w:color w:val="000000"/>
          <w:lang w:eastAsia="pl-PL" w:bidi="pl-PL"/>
        </w:rPr>
      </w:pPr>
      <w:r>
        <w:rPr>
          <w:sz w:val="24"/>
          <w:szCs w:val="20"/>
          <w:lang w:eastAsia="pl-PL"/>
        </w:rPr>
        <w:t xml:space="preserve">   </w:t>
      </w:r>
      <w:r w:rsidR="002A1FEA" w:rsidRPr="00A8030D">
        <w:rPr>
          <w:b w:val="0"/>
          <w:sz w:val="24"/>
          <w:szCs w:val="20"/>
          <w:lang w:eastAsia="pl-PL"/>
        </w:rPr>
        <w:t xml:space="preserve">wysłanie Zgłoszenia </w:t>
      </w:r>
      <w:r w:rsidR="005126A3">
        <w:rPr>
          <w:b w:val="0"/>
          <w:sz w:val="24"/>
          <w:szCs w:val="20"/>
          <w:lang w:eastAsia="pl-PL"/>
        </w:rPr>
        <w:t xml:space="preserve"> na druku -</w:t>
      </w:r>
      <w:r w:rsidR="00A8030D">
        <w:rPr>
          <w:b w:val="0"/>
          <w:sz w:val="24"/>
          <w:szCs w:val="20"/>
          <w:lang w:eastAsia="pl-PL"/>
        </w:rPr>
        <w:t xml:space="preserve"> </w:t>
      </w:r>
      <w:r w:rsidR="002A1FEA" w:rsidRPr="00A8030D">
        <w:rPr>
          <w:b w:val="0"/>
          <w:sz w:val="24"/>
          <w:szCs w:val="20"/>
          <w:lang w:eastAsia="pl-PL"/>
        </w:rPr>
        <w:t xml:space="preserve"> </w:t>
      </w:r>
      <w:r w:rsidR="00A8030D" w:rsidRPr="005126A3">
        <w:rPr>
          <w:color w:val="000000"/>
          <w:lang w:eastAsia="pl-PL" w:bidi="pl-PL"/>
        </w:rPr>
        <w:t>Formularzu  Zgłoszenia Nieprawidłowości -Załącznik nr 1</w:t>
      </w:r>
    </w:p>
    <w:p w:rsidR="002A1FEA" w:rsidRPr="00A8030D" w:rsidRDefault="00A8030D" w:rsidP="00A8030D">
      <w:pPr>
        <w:pStyle w:val="Podpistabeli0"/>
        <w:shd w:val="clear" w:color="auto" w:fill="auto"/>
        <w:rPr>
          <w:b w:val="0"/>
        </w:rPr>
      </w:pPr>
      <w:r>
        <w:rPr>
          <w:b w:val="0"/>
          <w:color w:val="000000"/>
          <w:lang w:eastAsia="pl-PL" w:bidi="pl-PL"/>
        </w:rPr>
        <w:t xml:space="preserve">   </w:t>
      </w:r>
      <w:r w:rsidR="005126A3">
        <w:rPr>
          <w:b w:val="0"/>
          <w:color w:val="000000"/>
          <w:lang w:eastAsia="pl-PL" w:bidi="pl-PL"/>
        </w:rPr>
        <w:t>za pomocą dedykowanej skrzynki mailowej</w:t>
      </w:r>
      <w:r>
        <w:rPr>
          <w:b w:val="0"/>
          <w:color w:val="000000"/>
          <w:lang w:eastAsia="pl-PL" w:bidi="pl-PL"/>
        </w:rPr>
        <w:t xml:space="preserve"> </w:t>
      </w:r>
      <w:r w:rsidR="005126A3">
        <w:rPr>
          <w:b w:val="0"/>
          <w:color w:val="000000"/>
          <w:lang w:eastAsia="pl-PL" w:bidi="pl-PL"/>
        </w:rPr>
        <w:t xml:space="preserve"> </w:t>
      </w:r>
      <w:r w:rsidR="008076F6" w:rsidRPr="00FE24CB">
        <w:rPr>
          <w:color w:val="00B0F0"/>
          <w:sz w:val="24"/>
          <w:szCs w:val="20"/>
          <w:lang w:eastAsia="pl-PL"/>
        </w:rPr>
        <w:t>sygnalista@</w:t>
      </w:r>
      <w:r w:rsidR="003F128B">
        <w:rPr>
          <w:color w:val="00B0F0"/>
          <w:sz w:val="24"/>
          <w:szCs w:val="20"/>
          <w:lang w:eastAsia="pl-PL"/>
        </w:rPr>
        <w:t>manbroker.pl</w:t>
      </w:r>
    </w:p>
    <w:p w:rsidR="002A1FEA" w:rsidRPr="00FE24CB" w:rsidRDefault="002A1FEA" w:rsidP="00A8030D">
      <w:pPr>
        <w:widowControl w:val="0"/>
        <w:suppressAutoHyphens/>
        <w:spacing w:after="0" w:line="240" w:lineRule="auto"/>
        <w:jc w:val="both"/>
        <w:rPr>
          <w:rFonts w:ascii="Times New Roman" w:hAnsi="Times New Roman" w:cs="Times New Roman"/>
          <w:b/>
          <w:sz w:val="24"/>
          <w:szCs w:val="20"/>
          <w:lang w:eastAsia="pl-PL"/>
        </w:rPr>
      </w:pPr>
      <w:r w:rsidRPr="002A1FEA">
        <w:rPr>
          <w:rFonts w:ascii="Times New Roman" w:hAnsi="Times New Roman" w:cs="Times New Roman"/>
          <w:sz w:val="24"/>
          <w:szCs w:val="20"/>
          <w:lang w:eastAsia="pl-PL"/>
        </w:rPr>
        <w:t>2.</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 xml:space="preserve">Zgłoszenie Wewnętrzne </w:t>
      </w:r>
      <w:r w:rsidRPr="00FE24CB">
        <w:rPr>
          <w:rFonts w:ascii="Times New Roman" w:hAnsi="Times New Roman" w:cs="Times New Roman"/>
          <w:b/>
          <w:sz w:val="24"/>
          <w:szCs w:val="20"/>
          <w:lang w:eastAsia="pl-PL"/>
        </w:rPr>
        <w:t>nie może być złożone anonimowo.</w:t>
      </w:r>
    </w:p>
    <w:p w:rsidR="00FE24CB" w:rsidRDefault="002A1FEA" w:rsidP="00A8030D">
      <w:pPr>
        <w:widowControl w:val="0"/>
        <w:suppressAutoHyphens/>
        <w:spacing w:after="0" w:line="240" w:lineRule="auto"/>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3.</w:t>
      </w:r>
      <w:r w:rsidR="00FE24CB">
        <w:rPr>
          <w:rFonts w:ascii="Times New Roman" w:hAnsi="Times New Roman" w:cs="Times New Roman"/>
          <w:sz w:val="24"/>
          <w:szCs w:val="20"/>
          <w:lang w:eastAsia="pl-PL"/>
        </w:rPr>
        <w:t xml:space="preserve"> Dokonując </w:t>
      </w:r>
      <w:r>
        <w:rPr>
          <w:rFonts w:ascii="Times New Roman" w:hAnsi="Times New Roman" w:cs="Times New Roman"/>
          <w:sz w:val="24"/>
          <w:szCs w:val="20"/>
          <w:lang w:eastAsia="pl-PL"/>
        </w:rPr>
        <w:t> </w:t>
      </w:r>
      <w:r w:rsidR="00FE24CB">
        <w:rPr>
          <w:rFonts w:ascii="Times New Roman" w:hAnsi="Times New Roman" w:cs="Times New Roman"/>
          <w:sz w:val="24"/>
          <w:szCs w:val="20"/>
          <w:lang w:eastAsia="pl-PL"/>
        </w:rPr>
        <w:t>Zgłoszenia</w:t>
      </w:r>
      <w:r w:rsidRPr="002A1FEA">
        <w:rPr>
          <w:rFonts w:ascii="Times New Roman" w:hAnsi="Times New Roman" w:cs="Times New Roman"/>
          <w:sz w:val="24"/>
          <w:szCs w:val="20"/>
          <w:lang w:eastAsia="pl-PL"/>
        </w:rPr>
        <w:t xml:space="preserve"> Wewnętrzne</w:t>
      </w:r>
      <w:r w:rsidR="00FE24CB">
        <w:rPr>
          <w:rFonts w:ascii="Times New Roman" w:hAnsi="Times New Roman" w:cs="Times New Roman"/>
          <w:sz w:val="24"/>
          <w:szCs w:val="20"/>
          <w:lang w:eastAsia="pl-PL"/>
        </w:rPr>
        <w:t>go</w:t>
      </w:r>
      <w:r w:rsidRPr="002A1FEA">
        <w:rPr>
          <w:rFonts w:ascii="Times New Roman" w:hAnsi="Times New Roman" w:cs="Times New Roman"/>
          <w:sz w:val="24"/>
          <w:szCs w:val="20"/>
          <w:lang w:eastAsia="pl-PL"/>
        </w:rPr>
        <w:t xml:space="preserve"> </w:t>
      </w:r>
      <w:r w:rsidR="00FE24CB">
        <w:rPr>
          <w:rFonts w:ascii="Times New Roman" w:hAnsi="Times New Roman" w:cs="Times New Roman"/>
          <w:sz w:val="24"/>
          <w:szCs w:val="20"/>
          <w:lang w:eastAsia="pl-PL"/>
        </w:rPr>
        <w:t>sygnalista musi podać  co najmniej imię i nazwisko, status wobec podmiotu prawnego uzasadniający nadanie  mu statusu sygnalisty</w:t>
      </w:r>
    </w:p>
    <w:p w:rsidR="002A1FEA" w:rsidRPr="002A1FEA" w:rsidRDefault="002A1FEA" w:rsidP="00085096">
      <w:pPr>
        <w:widowControl w:val="0"/>
        <w:suppressAutoHyphens/>
        <w:spacing w:after="0" w:line="240" w:lineRule="auto"/>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następujące informacje:</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a)</w:t>
      </w:r>
      <w:r w:rsidRPr="002A1FEA">
        <w:rPr>
          <w:rFonts w:ascii="Times New Roman" w:hAnsi="Times New Roman" w:cs="Times New Roman"/>
          <w:sz w:val="24"/>
          <w:szCs w:val="20"/>
          <w:lang w:eastAsia="pl-PL"/>
        </w:rPr>
        <w:tab/>
        <w:t>data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miejsce naruszenia prawa lub data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miejsce uzyskania informacji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b)</w:t>
      </w:r>
      <w:r w:rsidRPr="002A1FEA">
        <w:rPr>
          <w:rFonts w:ascii="Times New Roman" w:hAnsi="Times New Roman" w:cs="Times New Roman"/>
          <w:sz w:val="24"/>
          <w:szCs w:val="20"/>
          <w:lang w:eastAsia="pl-PL"/>
        </w:rPr>
        <w:tab/>
        <w:t>opis sytuacji lub okoliczności naruszenia prawa lub stwarzającej możliwość naruszenia prawa,</w:t>
      </w:r>
    </w:p>
    <w:p w:rsidR="004602A5" w:rsidRDefault="002A1FEA" w:rsidP="004602A5">
      <w:pPr>
        <w:spacing w:after="0"/>
        <w:jc w:val="both"/>
        <w:rPr>
          <w:rFonts w:ascii="Times New Roman" w:hAnsi="Times New Roman" w:cs="Times New Roman"/>
          <w:sz w:val="24"/>
          <w:szCs w:val="24"/>
        </w:rPr>
      </w:pPr>
      <w:r w:rsidRPr="002A1FEA">
        <w:rPr>
          <w:rFonts w:ascii="Times New Roman" w:hAnsi="Times New Roman" w:cs="Times New Roman"/>
          <w:sz w:val="24"/>
          <w:szCs w:val="20"/>
          <w:lang w:eastAsia="pl-PL"/>
        </w:rPr>
        <w:t>c)</w:t>
      </w:r>
      <w:r w:rsidR="004602A5">
        <w:rPr>
          <w:rFonts w:ascii="Times New Roman" w:hAnsi="Times New Roman" w:cs="Times New Roman"/>
          <w:sz w:val="24"/>
          <w:szCs w:val="20"/>
          <w:lang w:eastAsia="pl-PL"/>
        </w:rPr>
        <w:t xml:space="preserve">  </w:t>
      </w:r>
      <w:r w:rsidR="004602A5" w:rsidRPr="004602A5">
        <w:rPr>
          <w:rFonts w:ascii="Times New Roman" w:hAnsi="Times New Roman" w:cs="Times New Roman"/>
          <w:sz w:val="24"/>
          <w:szCs w:val="24"/>
        </w:rPr>
        <w:t xml:space="preserve">ew. osobę, której dotyczy zgłoszenie, czyli osobę fizyczną, osobę prawną lub jednostkę </w:t>
      </w:r>
      <w:r w:rsidR="004602A5">
        <w:rPr>
          <w:rFonts w:ascii="Times New Roman" w:hAnsi="Times New Roman" w:cs="Times New Roman"/>
          <w:sz w:val="24"/>
          <w:szCs w:val="24"/>
        </w:rPr>
        <w:t xml:space="preserve">  </w:t>
      </w:r>
    </w:p>
    <w:p w:rsidR="004602A5" w:rsidRDefault="004602A5" w:rsidP="00460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602A5">
        <w:rPr>
          <w:rFonts w:ascii="Times New Roman" w:hAnsi="Times New Roman" w:cs="Times New Roman"/>
          <w:sz w:val="24"/>
          <w:szCs w:val="24"/>
        </w:rPr>
        <w:t xml:space="preserve">nieposiadającą osobowości prawnej, której ustawa przyznaje zdolność prawną, wskazaną w </w:t>
      </w:r>
      <w:r>
        <w:rPr>
          <w:rFonts w:ascii="Times New Roman" w:hAnsi="Times New Roman" w:cs="Times New Roman"/>
          <w:sz w:val="24"/>
          <w:szCs w:val="24"/>
        </w:rPr>
        <w:t xml:space="preserve">  </w:t>
      </w:r>
    </w:p>
    <w:p w:rsidR="004602A5" w:rsidRDefault="004602A5" w:rsidP="00460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602A5">
        <w:rPr>
          <w:rFonts w:ascii="Times New Roman" w:hAnsi="Times New Roman" w:cs="Times New Roman"/>
          <w:sz w:val="24"/>
          <w:szCs w:val="24"/>
        </w:rPr>
        <w:t xml:space="preserve">zgłoszeniu wewnętrznym jako osoba, która dopuściła się naruszenia prawa lub jako osoba z </w:t>
      </w:r>
    </w:p>
    <w:p w:rsidR="004602A5" w:rsidRPr="004602A5" w:rsidRDefault="004602A5" w:rsidP="004602A5">
      <w:pPr>
        <w:jc w:val="both"/>
        <w:rPr>
          <w:rFonts w:ascii="Times New Roman" w:hAnsi="Times New Roman" w:cs="Times New Roman"/>
          <w:sz w:val="24"/>
          <w:szCs w:val="24"/>
        </w:rPr>
      </w:pPr>
      <w:r>
        <w:rPr>
          <w:rFonts w:ascii="Times New Roman" w:hAnsi="Times New Roman" w:cs="Times New Roman"/>
          <w:sz w:val="24"/>
          <w:szCs w:val="24"/>
        </w:rPr>
        <w:t xml:space="preserve">    </w:t>
      </w:r>
      <w:r w:rsidRPr="004602A5">
        <w:rPr>
          <w:rFonts w:ascii="Times New Roman" w:hAnsi="Times New Roman" w:cs="Times New Roman"/>
          <w:sz w:val="24"/>
          <w:szCs w:val="24"/>
        </w:rPr>
        <w:t>nią powiązana.</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d)</w:t>
      </w:r>
      <w:r w:rsidRPr="002A1FEA">
        <w:rPr>
          <w:rFonts w:ascii="Times New Roman" w:hAnsi="Times New Roman" w:cs="Times New Roman"/>
          <w:sz w:val="24"/>
          <w:szCs w:val="20"/>
          <w:lang w:eastAsia="pl-PL"/>
        </w:rPr>
        <w:tab/>
        <w:t>wskazanie ewentualnych świadków naruszenia prawa,</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e)</w:t>
      </w:r>
      <w:r w:rsidRPr="002A1FEA">
        <w:rPr>
          <w:rFonts w:ascii="Times New Roman" w:hAnsi="Times New Roman" w:cs="Times New Roman"/>
          <w:sz w:val="24"/>
          <w:szCs w:val="20"/>
          <w:lang w:eastAsia="pl-PL"/>
        </w:rPr>
        <w:tab/>
        <w:t>przedstawienie dowodów</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informacji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w:t>
      </w:r>
    </w:p>
    <w:p w:rsidR="002A1FEA" w:rsidRPr="002A1FEA" w:rsidRDefault="002A1FEA" w:rsidP="00A8030D">
      <w:pPr>
        <w:widowControl w:val="0"/>
        <w:suppressAutoHyphens/>
        <w:spacing w:after="0" w:line="240" w:lineRule="auto"/>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4.</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Zgłoszenie Wewnętrzne może być dokonane wyłącznie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dobrej wierze.</w:t>
      </w:r>
    </w:p>
    <w:p w:rsidR="002A1FEA" w:rsidRDefault="002A1FEA" w:rsidP="00A8030D">
      <w:pPr>
        <w:widowControl w:val="0"/>
        <w:suppressAutoHyphens/>
        <w:spacing w:after="0" w:line="240" w:lineRule="auto"/>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5.</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Zakazane jest świadome składanie fałszywych Zgłoszeń Wewnętrznych.</w:t>
      </w:r>
    </w:p>
    <w:p w:rsidR="00A8030D" w:rsidRPr="002A1FEA" w:rsidRDefault="00A8030D" w:rsidP="00A8030D">
      <w:pPr>
        <w:widowControl w:val="0"/>
        <w:suppressAutoHyphens/>
        <w:spacing w:after="0" w:line="240" w:lineRule="auto"/>
        <w:jc w:val="both"/>
        <w:rPr>
          <w:rFonts w:ascii="Times New Roman" w:hAnsi="Times New Roman" w:cs="Times New Roman"/>
          <w:sz w:val="24"/>
          <w:szCs w:val="20"/>
          <w:lang w:eastAsia="pl-PL"/>
        </w:rPr>
      </w:pPr>
      <w:r>
        <w:rPr>
          <w:rFonts w:ascii="Times New Roman" w:hAnsi="Times New Roman" w:cs="Times New Roman"/>
          <w:sz w:val="24"/>
          <w:szCs w:val="20"/>
          <w:lang w:eastAsia="pl-PL"/>
        </w:rPr>
        <w:t xml:space="preserve">6.Zgłoszenie wewnętrzne zapisywane jest w </w:t>
      </w:r>
      <w:r w:rsidR="005126A3" w:rsidRPr="005126A3">
        <w:rPr>
          <w:rFonts w:ascii="Times New Roman" w:hAnsi="Times New Roman" w:cs="Times New Roman"/>
          <w:b/>
          <w:sz w:val="24"/>
          <w:szCs w:val="20"/>
          <w:lang w:eastAsia="pl-PL"/>
        </w:rPr>
        <w:t>Rejestrze Zgłoszeń W</w:t>
      </w:r>
      <w:r w:rsidRPr="005126A3">
        <w:rPr>
          <w:rFonts w:ascii="Times New Roman" w:hAnsi="Times New Roman" w:cs="Times New Roman"/>
          <w:b/>
          <w:sz w:val="24"/>
          <w:szCs w:val="20"/>
          <w:lang w:eastAsia="pl-PL"/>
        </w:rPr>
        <w:t>ewnętrznych -Załącznik nr</w:t>
      </w:r>
      <w:r>
        <w:rPr>
          <w:rFonts w:ascii="Times New Roman" w:hAnsi="Times New Roman" w:cs="Times New Roman"/>
          <w:sz w:val="24"/>
          <w:szCs w:val="20"/>
          <w:lang w:eastAsia="pl-PL"/>
        </w:rPr>
        <w:t xml:space="preserve"> 2</w:t>
      </w:r>
    </w:p>
    <w:p w:rsid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bookmarkStart w:id="6" w:name="WKP_AL_01904"/>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4</w:t>
      </w:r>
      <w:bookmarkEnd w:id="6"/>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Przyjęcie Zgłoszenia Wewnętrznego</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Komisja do spraw rozpoznawania zgłoszeń naruszeń prawa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terminie 7 dni od dnia otrzymania Zgłoszenia Wewnętrznego jest obowiązana do potwierdzenia Sygnaliście przyjęcia Zgłoszenia Wewnętrznego.</w:t>
      </w:r>
      <w:r w:rsidR="00A8030D">
        <w:rPr>
          <w:rFonts w:ascii="Times New Roman" w:hAnsi="Times New Roman" w:cs="Times New Roman"/>
          <w:sz w:val="24"/>
          <w:szCs w:val="20"/>
          <w:lang w:eastAsia="pl-PL"/>
        </w:rPr>
        <w:t xml:space="preserve"> </w:t>
      </w:r>
    </w:p>
    <w:p w:rsidR="00A8030D" w:rsidRPr="002A1FEA" w:rsidRDefault="002A1FEA" w:rsidP="00A8030D">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2.</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Potwierdzenie przyjęcia Zgłoszenia Wewnętrznego dokonuje jeden członek Komisji</w:t>
      </w:r>
      <w:r>
        <w:rPr>
          <w:rFonts w:ascii="Times New Roman" w:hAnsi="Times New Roman" w:cs="Times New Roman"/>
          <w:sz w:val="24"/>
          <w:szCs w:val="20"/>
          <w:lang w:eastAsia="pl-PL"/>
        </w:rPr>
        <w:t xml:space="preserve"> </w:t>
      </w:r>
      <w:r w:rsidR="000E2CEF">
        <w:rPr>
          <w:rFonts w:ascii="Times New Roman" w:hAnsi="Times New Roman" w:cs="Times New Roman"/>
          <w:sz w:val="24"/>
          <w:szCs w:val="20"/>
          <w:lang w:eastAsia="pl-PL"/>
        </w:rPr>
        <w:t>na adres mailowy Sygnalisty</w:t>
      </w:r>
      <w:r w:rsidR="00A8030D">
        <w:rPr>
          <w:rFonts w:ascii="Times New Roman" w:hAnsi="Times New Roman" w:cs="Times New Roman"/>
          <w:sz w:val="24"/>
          <w:szCs w:val="20"/>
          <w:lang w:eastAsia="pl-PL"/>
        </w:rPr>
        <w:t xml:space="preserve"> poprzez wysłanie Potwierdzenie Zgłoszenia Nieprawidłowości Załącznik nr 3.</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bookmarkStart w:id="7" w:name="WKP_AL_01905"/>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5</w:t>
      </w:r>
      <w:bookmarkEnd w:id="7"/>
    </w:p>
    <w:p w:rsidR="002A1FEA" w:rsidRPr="002A1FEA" w:rsidRDefault="00910F49"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Komisja do spraw rozpoznawania zgłoszeń naruszeń prawa</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Zgłoszenia wewnętrz</w:t>
      </w:r>
      <w:r w:rsidR="004602A5">
        <w:rPr>
          <w:rFonts w:ascii="Times New Roman" w:hAnsi="Times New Roman" w:cs="Times New Roman"/>
          <w:sz w:val="24"/>
          <w:szCs w:val="20"/>
          <w:lang w:eastAsia="pl-PL"/>
        </w:rPr>
        <w:t>n</w:t>
      </w:r>
      <w:r w:rsidRPr="002A1FEA">
        <w:rPr>
          <w:rFonts w:ascii="Times New Roman" w:hAnsi="Times New Roman" w:cs="Times New Roman"/>
          <w:sz w:val="24"/>
          <w:szCs w:val="20"/>
          <w:lang w:eastAsia="pl-PL"/>
        </w:rPr>
        <w:t>e przyjmowane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rozpoznawane są przez Komisję do spraw rozpoznawania zgłoszeń naruszeń prawa.</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2.</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Komisja do spraw rozpoznawania zgłoszeń jest podmiotem wewnętrznym powoływanym przez Pracodawcę, upoważnionym do podejmowania Działań następczych, włączając</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to weryfikację Zgłoszenia Wewnętrznego</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dalszą komunikację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Sygnalistą,</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tym występowanie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dodatkowe informacje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 xml:space="preserve">przekazywanie Sygnaliście informacji </w:t>
      </w:r>
      <w:r w:rsidRPr="002A1FEA">
        <w:rPr>
          <w:rFonts w:ascii="Times New Roman" w:hAnsi="Times New Roman" w:cs="Times New Roman"/>
          <w:sz w:val="24"/>
          <w:szCs w:val="20"/>
          <w:lang w:eastAsia="pl-PL"/>
        </w:rPr>
        <w:lastRenderedPageBreak/>
        <w:t>zwrotnej.</w:t>
      </w:r>
    </w:p>
    <w:p w:rsidR="00653900" w:rsidRDefault="002A1FEA" w:rsidP="00653900">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3.</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Komisja do spraw rozpoznawania naruszeń prawa składa się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004602A5">
        <w:rPr>
          <w:rFonts w:ascii="Times New Roman" w:hAnsi="Times New Roman" w:cs="Times New Roman"/>
          <w:sz w:val="24"/>
          <w:szCs w:val="20"/>
          <w:lang w:eastAsia="pl-PL"/>
        </w:rPr>
        <w:t>3</w:t>
      </w:r>
      <w:r w:rsidR="00653900">
        <w:rPr>
          <w:rFonts w:ascii="Times New Roman" w:hAnsi="Times New Roman" w:cs="Times New Roman"/>
          <w:sz w:val="24"/>
          <w:szCs w:val="20"/>
          <w:lang w:eastAsia="pl-PL"/>
        </w:rPr>
        <w:t xml:space="preserve"> członków .</w:t>
      </w:r>
    </w:p>
    <w:p w:rsidR="002A1FEA" w:rsidRPr="002A1FEA" w:rsidRDefault="00653900" w:rsidP="00653900">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t xml:space="preserve">    Pracami Komisji  kieruje jej Przewodniczący .</w:t>
      </w:r>
    </w:p>
    <w:p w:rsidR="002A1FEA" w:rsidRPr="002A1FEA" w:rsidRDefault="004602A5" w:rsidP="002A1FEA">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t>4</w:t>
      </w:r>
      <w:r w:rsidR="002A1FEA" w:rsidRPr="002A1FEA">
        <w:rPr>
          <w:rFonts w:ascii="Times New Roman" w:hAnsi="Times New Roman" w:cs="Times New Roman"/>
          <w:sz w:val="24"/>
          <w:szCs w:val="20"/>
          <w:lang w:eastAsia="pl-PL"/>
        </w:rPr>
        <w:t>.</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Członkowie Komisji, co do których</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z</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treści Zgłoszenia Wewnętrznego wynika, że mogą być zaangażowani</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w</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naruszenie prawa stanowiące przedmiot Zgłoszenia Wewnętrznego, nie mogą brać udziału</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w</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pracach Komisji dotyczących rozpoznawan</w:t>
      </w:r>
      <w:r w:rsidR="005126A3">
        <w:rPr>
          <w:rFonts w:ascii="Times New Roman" w:hAnsi="Times New Roman" w:cs="Times New Roman"/>
          <w:sz w:val="24"/>
          <w:szCs w:val="20"/>
          <w:lang w:eastAsia="pl-PL"/>
        </w:rPr>
        <w:t>ia tego Zgłoszenia Wewnętrznego- na ich miejsce na czas zgłoszenia nieprawidłowości powołani sa inni członkowie.</w:t>
      </w: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bookmarkStart w:id="8" w:name="WKP_AL_01906"/>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6</w:t>
      </w:r>
      <w:bookmarkEnd w:id="8"/>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Postępowanie wyjaśniające</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Postępowanie wyjaśniające przeprowadzane jest</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 xml:space="preserve">składzie co najmniej </w:t>
      </w:r>
      <w:r w:rsidR="00067432">
        <w:rPr>
          <w:rFonts w:ascii="Times New Roman" w:hAnsi="Times New Roman" w:cs="Times New Roman"/>
          <w:sz w:val="24"/>
          <w:szCs w:val="20"/>
          <w:lang w:eastAsia="pl-PL"/>
        </w:rPr>
        <w:t xml:space="preserve">dwóch </w:t>
      </w:r>
      <w:r w:rsidRPr="002A1FEA">
        <w:rPr>
          <w:rFonts w:ascii="Times New Roman" w:hAnsi="Times New Roman" w:cs="Times New Roman"/>
          <w:sz w:val="24"/>
          <w:szCs w:val="20"/>
          <w:lang w:eastAsia="pl-PL"/>
        </w:rPr>
        <w:t>członków Komisji do spraw rozpoznawania zgłoszeń naruszeń prawa.</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2.</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Postępowanie wyjaśniające poprzedzone jest wstępną analizą Zgłoszenia Wewnętrznego, przeprowadzaną przez członków Komisji do spraw rozpoznawania naruszeń prawa.</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3.</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Wstępna analiza Zgłoszenia Wewnętrznego ma na celu ustalenie, czy Zgłoszenie Wewnętrzne nie jest</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oczywisty sposób nieprawdziwe lub czy istnieje możliwość uzyskania informacji niezbędnych do przeprowadzenia Postępowania Wyjaśniającego.</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4.</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przypadku gdy na etapie wstępnej analizy Komisja do spraw rozpoznawania zgłoszeń naruszeń prawa uzna, że Zgłoszenie Wewnętrzne jest</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oczywisty sposób bezzasadne, nieprawdziwe lub brak jest możliwości uzyskania informacji niezbędnych do prowadzenia Postępowania wyjaśniającego, odstępuje od wszczęcia Postępowania wyjaśniającego.</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5.</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Komisja informuje Sygnalistę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terminie 14 dni od dnia odstąpienia od wszczęcia Postępowania wyjaśniającego</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tym fakcie,</w:t>
      </w:r>
      <w:r>
        <w:rPr>
          <w:rFonts w:ascii="Times New Roman" w:hAnsi="Times New Roman" w:cs="Times New Roman"/>
          <w:sz w:val="24"/>
          <w:szCs w:val="20"/>
          <w:lang w:eastAsia="pl-PL"/>
        </w:rPr>
        <w:t xml:space="preserve"> </w:t>
      </w:r>
      <w:r w:rsidR="005C023A">
        <w:rPr>
          <w:rFonts w:ascii="Times New Roman" w:hAnsi="Times New Roman" w:cs="Times New Roman"/>
          <w:sz w:val="24"/>
          <w:szCs w:val="20"/>
          <w:lang w:eastAsia="pl-PL"/>
        </w:rPr>
        <w:t>przekazując informację  na adres mailowy Sygnalisty.</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6.</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toku postępowania wyjaśniającego Komisja do spraw rozpoznawania zgłoszeń naruszeń prawa,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celu ustalenia zasadności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prawdziwości Informacji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 wskazanej</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Zgłoszeniu Wewnętrznym, podejmuje,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zachowaniem należytej staranności stosowne Działania następcze.</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7.</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Komisja może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szczególności wzywać świadków</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celu złożenia zeznań oraz analizować dokumentację niezbędną do rozpoznania Zgłoszenia Wewnętrznego.</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8.</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Po przeprowadzeniu Postępowania wyjaśniającego, Komisja podejmuje decyzję co do zasadności Zgłoszenia Wewnętrznego.</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9.</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przypadku gdy Komisja uzna, że doszło do naruszenia prawa, decyzja zawiera rekomendacje krótkofalowe co do działań naprawczych lub dyscyplinujących</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stosunku do Osoby, której dotyczy zgłoszenie oraz rekomendacje długofalowe, mające na celu zapobieżenie podobnym naruszeniom prawa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przyszłości.</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10.</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Decyzje Komisji do spraw rozpoznawania zgłoszeń naruszeń prawa zapadają zwykłą większością głosów.</w:t>
      </w:r>
      <w:r w:rsidR="008F4C60">
        <w:rPr>
          <w:rFonts w:ascii="Times New Roman" w:hAnsi="Times New Roman" w:cs="Times New Roman"/>
          <w:sz w:val="24"/>
          <w:szCs w:val="20"/>
          <w:lang w:eastAsia="pl-PL"/>
        </w:rPr>
        <w:t xml:space="preserve"> W razie równej ilości głosów decyduje głos Przewodniczącego Komisji.</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Komisja do spraw rozpoznawania zgłoszeń naruszeń prawa przeprowadza Postępowanie wyjaśniające, podejmuje Działania następcze oraz przekazuje informację zwrotną Sygnaliście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terminie 3 miesięcy od dnia potwierdzenia przyjęcia Zgłoszenia Wewnętrznego,</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a</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jeżeli potwierdzenia nie zostało przekazane –</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terminie 3 miesięcy od upływu 7 dni od dnia dokonania Zgłoszenia Wewnętrznego.</w:t>
      </w:r>
    </w:p>
    <w:p w:rsid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12.</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Informacja zwrotna zawiera informację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przedmiocie stwierdzenia bądź braku stwierdzenia wystąpienia naruszenia prawa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ewentualnych środkach, które zostały lub zostaną zastosowane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reakcji na stwierdzone naruszenie prawa.</w:t>
      </w:r>
    </w:p>
    <w:p w:rsidR="007565EB" w:rsidRPr="002A1FEA" w:rsidRDefault="007565EB" w:rsidP="002A1FEA">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t>13.Raport z przeprowadzonych działań naprawczych Komisja niezwłocznie przekazuje Prezesowi Zarządu który decyduje o wyborze i kolejności realizacji wniosków</w:t>
      </w:r>
    </w:p>
    <w:p w:rsidR="00A8030D" w:rsidRDefault="00A8030D" w:rsidP="002A1FEA">
      <w:pPr>
        <w:widowControl w:val="0"/>
        <w:suppressAutoHyphens/>
        <w:spacing w:before="240" w:after="0" w:line="240" w:lineRule="auto"/>
        <w:jc w:val="center"/>
        <w:rPr>
          <w:rFonts w:ascii="Times New Roman" w:hAnsi="Times New Roman" w:cs="Times New Roman"/>
          <w:b/>
          <w:sz w:val="24"/>
          <w:szCs w:val="20"/>
          <w:lang w:eastAsia="pl-PL"/>
        </w:rPr>
      </w:pPr>
      <w:bookmarkStart w:id="9" w:name="WKP_AL_01907"/>
    </w:p>
    <w:p w:rsidR="00A8030D" w:rsidRDefault="00A8030D" w:rsidP="002A1FEA">
      <w:pPr>
        <w:widowControl w:val="0"/>
        <w:suppressAutoHyphens/>
        <w:spacing w:before="240" w:after="0" w:line="240" w:lineRule="auto"/>
        <w:jc w:val="center"/>
        <w:rPr>
          <w:rFonts w:ascii="Times New Roman" w:hAnsi="Times New Roman" w:cs="Times New Roman"/>
          <w:b/>
          <w:sz w:val="24"/>
          <w:szCs w:val="20"/>
          <w:lang w:eastAsia="pl-PL"/>
        </w:rPr>
      </w:pP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7</w:t>
      </w:r>
      <w:bookmarkEnd w:id="9"/>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Działania odwetowe</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Sygnalista nie może być niekorzystnie traktowany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powodu dokonania Zgłoszenia lub Ujawnienia Publicznego.</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2.</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Za niekorzystne traktowanie,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którym mowa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bookmarkStart w:id="10" w:name="WKP_AL_01908"/>
      <w:r w:rsidRPr="002A1FEA">
        <w:rPr>
          <w:rFonts w:ascii="Times New Roman" w:hAnsi="Times New Roman" w:cs="Times New Roman"/>
          <w:sz w:val="24"/>
          <w:szCs w:val="20"/>
          <w:lang w:eastAsia="pl-PL"/>
        </w:rPr>
        <w:t>ust.</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1</w:t>
      </w:r>
      <w:bookmarkEnd w:id="10"/>
      <w:r w:rsidR="008F4C60">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 uważa się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szczególności:</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a)</w:t>
      </w:r>
      <w:r w:rsidRPr="002A1FEA">
        <w:rPr>
          <w:rFonts w:ascii="Times New Roman" w:hAnsi="Times New Roman" w:cs="Times New Roman"/>
          <w:sz w:val="24"/>
          <w:szCs w:val="20"/>
          <w:lang w:eastAsia="pl-PL"/>
        </w:rPr>
        <w:tab/>
        <w:t>odmowę nawiązania stosunku pracy,</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b)</w:t>
      </w:r>
      <w:r w:rsidRPr="002A1FEA">
        <w:rPr>
          <w:rFonts w:ascii="Times New Roman" w:hAnsi="Times New Roman" w:cs="Times New Roman"/>
          <w:sz w:val="24"/>
          <w:szCs w:val="20"/>
          <w:lang w:eastAsia="pl-PL"/>
        </w:rPr>
        <w:tab/>
        <w:t>wypowiedzenie lub rozwiązanie bez wypowiedzenia stosunku pracy,</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c)</w:t>
      </w:r>
      <w:r w:rsidRPr="002A1FEA">
        <w:rPr>
          <w:rFonts w:ascii="Times New Roman" w:hAnsi="Times New Roman" w:cs="Times New Roman"/>
          <w:sz w:val="24"/>
          <w:szCs w:val="20"/>
          <w:lang w:eastAsia="pl-PL"/>
        </w:rPr>
        <w:tab/>
        <w:t>niezawarcie umowy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pracę na czas określony po rozwiązaniu umowy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pracę na okres próbny, niezawarcie kolejnej umowy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pracę na czas określony lub niezawarcie umowy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pracę na czas nieokreślony, po rozwiązaniu umowy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pracę na czas określony –</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sytuacji gdy Sygnalista miał uzasadnione oczekiwanie, że zostanie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nim zawarta taka umowa,</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d)</w:t>
      </w:r>
      <w:r w:rsidRPr="002A1FEA">
        <w:rPr>
          <w:rFonts w:ascii="Times New Roman" w:hAnsi="Times New Roman" w:cs="Times New Roman"/>
          <w:sz w:val="24"/>
          <w:szCs w:val="20"/>
          <w:lang w:eastAsia="pl-PL"/>
        </w:rPr>
        <w:tab/>
        <w:t>obniżenie wynagrodzenia za pracę,</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e)</w:t>
      </w:r>
      <w:r w:rsidRPr="002A1FEA">
        <w:rPr>
          <w:rFonts w:ascii="Times New Roman" w:hAnsi="Times New Roman" w:cs="Times New Roman"/>
          <w:sz w:val="24"/>
          <w:szCs w:val="20"/>
          <w:lang w:eastAsia="pl-PL"/>
        </w:rPr>
        <w:tab/>
        <w:t>wstrzymanie awansu albo pominięcie przy awansowaniu,</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f)</w:t>
      </w:r>
      <w:r w:rsidRPr="002A1FEA">
        <w:rPr>
          <w:rFonts w:ascii="Times New Roman" w:hAnsi="Times New Roman" w:cs="Times New Roman"/>
          <w:sz w:val="24"/>
          <w:szCs w:val="20"/>
          <w:lang w:eastAsia="pl-PL"/>
        </w:rPr>
        <w:tab/>
        <w:t>pominięcie przy przyznawaniu innych niż wynagrodzenie świadczeń związanych</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pracą,</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g)</w:t>
      </w:r>
      <w:r w:rsidRPr="002A1FEA">
        <w:rPr>
          <w:rFonts w:ascii="Times New Roman" w:hAnsi="Times New Roman" w:cs="Times New Roman"/>
          <w:sz w:val="24"/>
          <w:szCs w:val="20"/>
          <w:lang w:eastAsia="pl-PL"/>
        </w:rPr>
        <w:tab/>
        <w:t>przeniesienie Sygnalisty na niższe stanowisko pracy,</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h)</w:t>
      </w:r>
      <w:r w:rsidRPr="002A1FEA">
        <w:rPr>
          <w:rFonts w:ascii="Times New Roman" w:hAnsi="Times New Roman" w:cs="Times New Roman"/>
          <w:sz w:val="24"/>
          <w:szCs w:val="20"/>
          <w:lang w:eastAsia="pl-PL"/>
        </w:rPr>
        <w:tab/>
        <w:t>zawieszenie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wykonywaniu obowiązków pracowniczych lub służbowych,</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i)</w:t>
      </w:r>
      <w:r w:rsidRPr="002A1FEA">
        <w:rPr>
          <w:rFonts w:ascii="Times New Roman" w:hAnsi="Times New Roman" w:cs="Times New Roman"/>
          <w:sz w:val="24"/>
          <w:szCs w:val="20"/>
          <w:lang w:eastAsia="pl-PL"/>
        </w:rPr>
        <w:tab/>
        <w:t>przekazanie innemu pracownikowi dotychczasowych obowiązków pracowniczych,</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j)</w:t>
      </w:r>
      <w:r w:rsidRPr="002A1FEA">
        <w:rPr>
          <w:rFonts w:ascii="Times New Roman" w:hAnsi="Times New Roman" w:cs="Times New Roman"/>
          <w:sz w:val="24"/>
          <w:szCs w:val="20"/>
          <w:lang w:eastAsia="pl-PL"/>
        </w:rPr>
        <w:tab/>
        <w:t>niekorzystną zmianę miejsca wykonywania pracy lub rozkładu czasu pracy,</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k)</w:t>
      </w:r>
      <w:r w:rsidRPr="002A1FEA">
        <w:rPr>
          <w:rFonts w:ascii="Times New Roman" w:hAnsi="Times New Roman" w:cs="Times New Roman"/>
          <w:sz w:val="24"/>
          <w:szCs w:val="20"/>
          <w:lang w:eastAsia="pl-PL"/>
        </w:rPr>
        <w:tab/>
        <w:t>negatywną ocenę wyników pracy lub negatywną opinię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pracy,</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l)</w:t>
      </w:r>
      <w:r w:rsidRPr="002A1FEA">
        <w:rPr>
          <w:rFonts w:ascii="Times New Roman" w:hAnsi="Times New Roman" w:cs="Times New Roman"/>
          <w:sz w:val="24"/>
          <w:szCs w:val="20"/>
          <w:lang w:eastAsia="pl-PL"/>
        </w:rPr>
        <w:tab/>
        <w:t>nałożenie lub zastosowanie środka dyscyplinarnego,</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tym kary finansowej, lub środka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podobnym charakterze,</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m)</w:t>
      </w:r>
      <w:r w:rsidRPr="002A1FEA">
        <w:rPr>
          <w:rFonts w:ascii="Times New Roman" w:hAnsi="Times New Roman" w:cs="Times New Roman"/>
          <w:sz w:val="24"/>
          <w:szCs w:val="20"/>
          <w:lang w:eastAsia="pl-PL"/>
        </w:rPr>
        <w:tab/>
        <w:t>wstrzymanie udziału lub pominięcie przy typowaniu do udziału</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szkoleniach podnoszących kwalifikacje zawodowe,</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n)</w:t>
      </w:r>
      <w:r w:rsidRPr="002A1FEA">
        <w:rPr>
          <w:rFonts w:ascii="Times New Roman" w:hAnsi="Times New Roman" w:cs="Times New Roman"/>
          <w:sz w:val="24"/>
          <w:szCs w:val="20"/>
          <w:lang w:eastAsia="pl-PL"/>
        </w:rPr>
        <w:tab/>
        <w:t>nieuzasadnione skierowanie na badanie lekarskie,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tym badania psychiatryczne,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ile przepisy odrębne przewidują możliwość skierowania pracownika na takie badanie,</w:t>
      </w:r>
    </w:p>
    <w:p w:rsidR="002A1FEA" w:rsidRPr="002A1FEA" w:rsidRDefault="002A1FEA" w:rsidP="002A1FEA">
      <w:pPr>
        <w:widowControl w:val="0"/>
        <w:suppressAutoHyphens/>
        <w:spacing w:after="0" w:line="240" w:lineRule="auto"/>
        <w:ind w:left="360" w:hanging="388"/>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o)</w:t>
      </w:r>
      <w:r w:rsidRPr="002A1FEA">
        <w:rPr>
          <w:rFonts w:ascii="Times New Roman" w:hAnsi="Times New Roman" w:cs="Times New Roman"/>
          <w:sz w:val="24"/>
          <w:szCs w:val="20"/>
          <w:lang w:eastAsia="pl-PL"/>
        </w:rPr>
        <w:tab/>
        <w:t>działanie zmierzające do utrudnienia znalezienia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przyszłości zatrudnienia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danym sektorze lub branży na podstawie nieformalnego lub formalnego porozumienia sektorowego lub branżowego.</w:t>
      </w:r>
    </w:p>
    <w:p w:rsidR="002A1FEA" w:rsidRPr="002A1FEA" w:rsidRDefault="002A1FEA" w:rsidP="002A1FEA">
      <w:pPr>
        <w:widowControl w:val="0"/>
        <w:suppressAutoHyphens/>
        <w:spacing w:after="0" w:line="240" w:lineRule="auto"/>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 chyba że Pracodawca udowodni, że kierował się obiektywnymi powodami.</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3.</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Sygnalista podlega ochronie określonej</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niniejszym Regulaminie jedynie</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przypadku, gdy miał uzasadnione podstawy sądzić, że będąca przedmiotem Zgłoszenia lub Ujawnienia publicznego informacja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 jest prawdziwa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momencie dokonywania Zgłoszenia lub Ujawnienia publicznego</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i</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że informacja taka stanowi Informację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o</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naruszeniu prawa.</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4.</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Postanowienia</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t>
      </w:r>
      <w:r>
        <w:rPr>
          <w:rFonts w:ascii="Times New Roman" w:hAnsi="Times New Roman" w:cs="Times New Roman"/>
          <w:sz w:val="24"/>
          <w:szCs w:val="20"/>
          <w:lang w:eastAsia="pl-PL"/>
        </w:rPr>
        <w:t> </w:t>
      </w:r>
      <w:bookmarkStart w:id="11" w:name="WKP_AL_01909"/>
      <w:r w:rsidRPr="002A1FEA">
        <w:rPr>
          <w:rFonts w:ascii="Times New Roman" w:hAnsi="Times New Roman" w:cs="Times New Roman"/>
          <w:sz w:val="24"/>
          <w:szCs w:val="20"/>
          <w:lang w:eastAsia="pl-PL"/>
        </w:rPr>
        <w:t>7</w:t>
      </w:r>
      <w:bookmarkEnd w:id="11"/>
      <w:r w:rsidRPr="002A1FEA">
        <w:rPr>
          <w:rFonts w:ascii="Times New Roman" w:hAnsi="Times New Roman" w:cs="Times New Roman"/>
          <w:sz w:val="24"/>
          <w:szCs w:val="20"/>
          <w:lang w:eastAsia="pl-PL"/>
        </w:rPr>
        <w:t xml:space="preserve"> stosuje się do Osoby pomagającej</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dokonaniu zgłoszenia oraz Osoby powiązanej</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Sygnalistą, jeżeli pozostają</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stosunku pracy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Pracodawcą.</w:t>
      </w: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bookmarkStart w:id="12" w:name="WKP_AL_01910"/>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r w:rsidRPr="002A1FEA">
        <w:rPr>
          <w:rFonts w:ascii="Times New Roman" w:hAnsi="Times New Roman" w:cs="Times New Roman"/>
          <w:b/>
          <w:sz w:val="24"/>
          <w:szCs w:val="20"/>
          <w:lang w:eastAsia="pl-PL"/>
        </w:rPr>
        <w:t>8</w:t>
      </w:r>
      <w:bookmarkEnd w:id="12"/>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Dane osobowe</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Administratorem danych osobowych Sygnalisty, Osoby której dotyczy zgłoszenie, Osoby pomagającej</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dokonaniu zgłoszenia oraz osoby powiązanej</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Sygnalistą jest Pracodawca.</w:t>
      </w:r>
    </w:p>
    <w:p w:rsidR="002A1FEA" w:rsidRPr="002A1FEA" w:rsidRDefault="008F4C60" w:rsidP="002A1FEA">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t>2</w:t>
      </w:r>
      <w:r w:rsidR="002A1FEA" w:rsidRPr="002A1FEA">
        <w:rPr>
          <w:rFonts w:ascii="Times New Roman" w:hAnsi="Times New Roman" w:cs="Times New Roman"/>
          <w:sz w:val="24"/>
          <w:szCs w:val="20"/>
          <w:lang w:eastAsia="pl-PL"/>
        </w:rPr>
        <w:t>.</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Pracodawca po otrzymaniu Zgłoszenia Wewnętrznego,</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w</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celu dokonania wstępnej analizy oraz przeprowadzenia Postępowania wyjaśniającego, może zbierać</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i</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przetwarzać dane osobowe Osoby, której dotyczy zgłoszenie, nawet bez jej zgody.</w:t>
      </w:r>
    </w:p>
    <w:p w:rsidR="002A1FEA" w:rsidRDefault="008F4C60" w:rsidP="002A1FEA">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lastRenderedPageBreak/>
        <w:t>3</w:t>
      </w:r>
      <w:r w:rsidR="002A1FEA" w:rsidRPr="002A1FEA">
        <w:rPr>
          <w:rFonts w:ascii="Times New Roman" w:hAnsi="Times New Roman" w:cs="Times New Roman"/>
          <w:sz w:val="24"/>
          <w:szCs w:val="20"/>
          <w:lang w:eastAsia="pl-PL"/>
        </w:rPr>
        <w:t>.</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Dane osobowe przetwarzane są</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w</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związku</w:t>
      </w:r>
      <w:r w:rsidR="002A1FEA">
        <w:rPr>
          <w:rFonts w:ascii="Times New Roman" w:hAnsi="Times New Roman" w:cs="Times New Roman"/>
          <w:sz w:val="24"/>
          <w:szCs w:val="20"/>
          <w:lang w:eastAsia="pl-PL"/>
        </w:rPr>
        <w:t xml:space="preserve"> </w:t>
      </w:r>
      <w:r w:rsidR="002A1FEA" w:rsidRPr="002A1FEA">
        <w:rPr>
          <w:rFonts w:ascii="Times New Roman" w:hAnsi="Times New Roman" w:cs="Times New Roman"/>
          <w:sz w:val="24"/>
          <w:szCs w:val="20"/>
          <w:lang w:eastAsia="pl-PL"/>
        </w:rPr>
        <w:t>z</w:t>
      </w:r>
      <w:r w:rsidR="002A1FEA">
        <w:rPr>
          <w:rFonts w:ascii="Times New Roman" w:hAnsi="Times New Roman" w:cs="Times New Roman"/>
          <w:sz w:val="24"/>
          <w:szCs w:val="20"/>
          <w:lang w:eastAsia="pl-PL"/>
        </w:rPr>
        <w:t> </w:t>
      </w:r>
      <w:r w:rsidR="002A1FEA" w:rsidRPr="002A1FEA">
        <w:rPr>
          <w:rFonts w:ascii="Times New Roman" w:hAnsi="Times New Roman" w:cs="Times New Roman"/>
          <w:sz w:val="24"/>
          <w:szCs w:val="20"/>
          <w:lang w:eastAsia="pl-PL"/>
        </w:rPr>
        <w:t xml:space="preserve">przyjęciem Zgłoszenia Wewnętrznego przechowywane są przez Pracodawcę przez okres </w:t>
      </w:r>
      <w:r w:rsidR="00A8030D">
        <w:rPr>
          <w:rFonts w:ascii="Times New Roman" w:hAnsi="Times New Roman" w:cs="Times New Roman"/>
          <w:sz w:val="24"/>
          <w:szCs w:val="20"/>
          <w:lang w:eastAsia="pl-PL"/>
        </w:rPr>
        <w:t>3</w:t>
      </w:r>
      <w:r w:rsidR="002A1FEA" w:rsidRPr="002A1FEA">
        <w:rPr>
          <w:rFonts w:ascii="Times New Roman" w:hAnsi="Times New Roman" w:cs="Times New Roman"/>
          <w:sz w:val="24"/>
          <w:szCs w:val="20"/>
          <w:lang w:eastAsia="pl-PL"/>
        </w:rPr>
        <w:t xml:space="preserve"> lat od dnia przyjęcia Zgłoszenia Wewnętrznego.</w:t>
      </w:r>
    </w:p>
    <w:p w:rsidR="005126A3" w:rsidRPr="002A1FEA" w:rsidRDefault="005126A3" w:rsidP="005126A3">
      <w:pPr>
        <w:widowControl w:val="0"/>
        <w:suppressAutoHyphens/>
        <w:spacing w:before="240"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9</w:t>
      </w:r>
    </w:p>
    <w:p w:rsidR="005126A3" w:rsidRDefault="005126A3" w:rsidP="002A1FEA">
      <w:pPr>
        <w:widowControl w:val="0"/>
        <w:suppressAutoHyphens/>
        <w:spacing w:after="0" w:line="240" w:lineRule="auto"/>
        <w:ind w:firstLine="360"/>
        <w:jc w:val="both"/>
        <w:rPr>
          <w:rFonts w:ascii="Times New Roman" w:hAnsi="Times New Roman" w:cs="Times New Roman"/>
          <w:sz w:val="24"/>
          <w:szCs w:val="20"/>
          <w:lang w:eastAsia="pl-PL"/>
        </w:rPr>
      </w:pPr>
    </w:p>
    <w:p w:rsidR="005126A3" w:rsidRDefault="005126A3" w:rsidP="002A1FEA">
      <w:pPr>
        <w:widowControl w:val="0"/>
        <w:suppressAutoHyphens/>
        <w:spacing w:after="0" w:line="240" w:lineRule="auto"/>
        <w:ind w:firstLine="360"/>
        <w:jc w:val="both"/>
        <w:rPr>
          <w:rFonts w:ascii="Times New Roman" w:hAnsi="Times New Roman" w:cs="Times New Roman"/>
          <w:sz w:val="24"/>
          <w:szCs w:val="20"/>
          <w:lang w:eastAsia="pl-PL"/>
        </w:rPr>
      </w:pPr>
    </w:p>
    <w:p w:rsidR="005126A3" w:rsidRPr="005126A3" w:rsidRDefault="005126A3" w:rsidP="005126A3">
      <w:pPr>
        <w:jc w:val="center"/>
        <w:rPr>
          <w:rFonts w:ascii="Times New Roman" w:eastAsia="Aptos" w:hAnsi="Times New Roman" w:cs="Times New Roman"/>
          <w:b/>
          <w:bCs/>
          <w:sz w:val="24"/>
          <w:szCs w:val="24"/>
        </w:rPr>
      </w:pPr>
      <w:r w:rsidRPr="005126A3">
        <w:rPr>
          <w:rFonts w:ascii="Times New Roman" w:eastAsia="Aptos" w:hAnsi="Times New Roman" w:cs="Times New Roman"/>
          <w:b/>
          <w:bCs/>
          <w:sz w:val="24"/>
          <w:szCs w:val="24"/>
        </w:rPr>
        <w:t xml:space="preserve">Informacje na temat dokonywania </w:t>
      </w:r>
      <w:r w:rsidRPr="005126A3">
        <w:rPr>
          <w:rFonts w:ascii="Times New Roman" w:eastAsia="Aptos" w:hAnsi="Times New Roman" w:cs="Times New Roman"/>
          <w:b/>
          <w:bCs/>
          <w:sz w:val="24"/>
          <w:szCs w:val="24"/>
        </w:rPr>
        <w:br/>
      </w:r>
      <w:r>
        <w:rPr>
          <w:rFonts w:ascii="Times New Roman" w:eastAsia="Aptos" w:hAnsi="Times New Roman" w:cs="Times New Roman"/>
          <w:b/>
          <w:bCs/>
          <w:sz w:val="24"/>
          <w:szCs w:val="24"/>
        </w:rPr>
        <w:t>zgłoszeń zewnętrznych</w:t>
      </w:r>
    </w:p>
    <w:p w:rsidR="005126A3" w:rsidRPr="005126A3" w:rsidRDefault="005126A3" w:rsidP="005126A3">
      <w:pPr>
        <w:spacing w:after="0" w:line="240" w:lineRule="auto"/>
        <w:jc w:val="both"/>
        <w:rPr>
          <w:rFonts w:ascii="Times New Roman" w:eastAsia="Aptos" w:hAnsi="Times New Roman" w:cs="Times New Roman"/>
          <w:sz w:val="24"/>
          <w:szCs w:val="24"/>
        </w:rPr>
      </w:pPr>
      <w:r w:rsidRPr="005126A3">
        <w:rPr>
          <w:rFonts w:ascii="Times New Roman" w:eastAsia="Aptos" w:hAnsi="Times New Roman" w:cs="Times New Roman"/>
          <w:b/>
          <w:bCs/>
          <w:sz w:val="24"/>
          <w:szCs w:val="24"/>
        </w:rPr>
        <w:t xml:space="preserve">1. </w:t>
      </w:r>
      <w:r w:rsidR="00FC23C0">
        <w:rPr>
          <w:rFonts w:ascii="Times New Roman" w:eastAsia="Aptos" w:hAnsi="Times New Roman" w:cs="Times New Roman"/>
          <w:sz w:val="24"/>
          <w:szCs w:val="24"/>
        </w:rPr>
        <w:t>Sygnalista może dokonać Zgłoszenia Z</w:t>
      </w:r>
      <w:r w:rsidRPr="005126A3">
        <w:rPr>
          <w:rFonts w:ascii="Times New Roman" w:eastAsia="Aptos" w:hAnsi="Times New Roman" w:cs="Times New Roman"/>
          <w:sz w:val="24"/>
          <w:szCs w:val="24"/>
        </w:rPr>
        <w:t xml:space="preserve">ewnętrznego bez </w:t>
      </w:r>
      <w:r w:rsidR="00FC23C0">
        <w:rPr>
          <w:rFonts w:ascii="Times New Roman" w:eastAsia="Aptos" w:hAnsi="Times New Roman" w:cs="Times New Roman"/>
          <w:sz w:val="24"/>
          <w:szCs w:val="24"/>
        </w:rPr>
        <w:t>uprzedniego dokonania Zgłoszenia W</w:t>
      </w:r>
      <w:r w:rsidRPr="005126A3">
        <w:rPr>
          <w:rFonts w:ascii="Times New Roman" w:eastAsia="Aptos" w:hAnsi="Times New Roman" w:cs="Times New Roman"/>
          <w:sz w:val="24"/>
          <w:szCs w:val="24"/>
        </w:rPr>
        <w:t>ewnętrznego.</w:t>
      </w:r>
    </w:p>
    <w:p w:rsidR="005126A3" w:rsidRPr="005126A3" w:rsidRDefault="005126A3" w:rsidP="005126A3">
      <w:pPr>
        <w:spacing w:after="0" w:line="240" w:lineRule="auto"/>
        <w:jc w:val="both"/>
        <w:rPr>
          <w:rFonts w:ascii="Times New Roman" w:eastAsia="Aptos" w:hAnsi="Times New Roman" w:cs="Times New Roman"/>
          <w:sz w:val="24"/>
          <w:szCs w:val="24"/>
        </w:rPr>
      </w:pPr>
      <w:r w:rsidRPr="005126A3">
        <w:rPr>
          <w:rFonts w:ascii="Times New Roman" w:eastAsia="Aptos" w:hAnsi="Times New Roman" w:cs="Times New Roman"/>
          <w:b/>
          <w:bCs/>
          <w:sz w:val="24"/>
          <w:szCs w:val="24"/>
        </w:rPr>
        <w:t xml:space="preserve">2. </w:t>
      </w:r>
      <w:r w:rsidR="00FC23C0">
        <w:rPr>
          <w:rFonts w:ascii="Times New Roman" w:eastAsia="Aptos" w:hAnsi="Times New Roman" w:cs="Times New Roman"/>
          <w:sz w:val="24"/>
          <w:szCs w:val="24"/>
        </w:rPr>
        <w:t>Zgłoszenie Z</w:t>
      </w:r>
      <w:r w:rsidRPr="005126A3">
        <w:rPr>
          <w:rFonts w:ascii="Times New Roman" w:eastAsia="Aptos" w:hAnsi="Times New Roman" w:cs="Times New Roman"/>
          <w:sz w:val="24"/>
          <w:szCs w:val="24"/>
        </w:rPr>
        <w:t>ewnętrzne to ustne lub pisemne przekazanie, począwszy od 25 grudnia 2024 r., Rzecznikowi Praw Obywatelskich (dalej RPO) albo organowi publicznemu, albo w stosownych przypadkach – instytucjom, organom lub jednostkom organizacyjnym Unii Europejskiej informacji o naruszeniu prawa.</w:t>
      </w:r>
    </w:p>
    <w:p w:rsidR="005126A3" w:rsidRPr="005126A3" w:rsidRDefault="005126A3" w:rsidP="005126A3">
      <w:pPr>
        <w:widowControl w:val="0"/>
        <w:suppressAutoHyphens/>
        <w:spacing w:after="0" w:line="240" w:lineRule="auto"/>
        <w:jc w:val="both"/>
        <w:rPr>
          <w:rFonts w:ascii="Times New Roman" w:hAnsi="Times New Roman" w:cs="Times New Roman"/>
          <w:sz w:val="24"/>
          <w:szCs w:val="20"/>
          <w:lang w:eastAsia="pl-PL"/>
        </w:rPr>
      </w:pPr>
      <w:r w:rsidRPr="005126A3">
        <w:rPr>
          <w:rFonts w:ascii="Times New Roman" w:hAnsi="Times New Roman" w:cs="Times New Roman"/>
          <w:b/>
          <w:bCs/>
          <w:sz w:val="24"/>
          <w:szCs w:val="20"/>
          <w:lang w:eastAsia="pl-PL"/>
        </w:rPr>
        <w:t xml:space="preserve">3. </w:t>
      </w:r>
      <w:r w:rsidR="00FC23C0">
        <w:rPr>
          <w:rFonts w:ascii="Times New Roman" w:hAnsi="Times New Roman" w:cs="Times New Roman"/>
          <w:sz w:val="24"/>
          <w:szCs w:val="20"/>
          <w:lang w:eastAsia="pl-PL"/>
        </w:rPr>
        <w:t>Zgłoszenie Z</w:t>
      </w:r>
      <w:r w:rsidRPr="005126A3">
        <w:rPr>
          <w:rFonts w:ascii="Times New Roman" w:hAnsi="Times New Roman" w:cs="Times New Roman"/>
          <w:sz w:val="24"/>
          <w:szCs w:val="20"/>
          <w:lang w:eastAsia="pl-PL"/>
        </w:rPr>
        <w:t>ewnętrzne jest przyjmowane przez RPO albo organ publiczny.</w:t>
      </w:r>
    </w:p>
    <w:p w:rsidR="005126A3" w:rsidRDefault="005126A3" w:rsidP="005126A3">
      <w:pPr>
        <w:widowControl w:val="0"/>
        <w:suppressAutoHyphens/>
        <w:spacing w:after="0" w:line="240" w:lineRule="auto"/>
        <w:jc w:val="both"/>
        <w:rPr>
          <w:rFonts w:ascii="Times New Roman" w:hAnsi="Times New Roman" w:cs="Times New Roman"/>
          <w:sz w:val="24"/>
          <w:szCs w:val="20"/>
          <w:lang w:eastAsia="pl-PL"/>
        </w:rPr>
      </w:pPr>
      <w:r w:rsidRPr="005126A3">
        <w:rPr>
          <w:rFonts w:ascii="Times New Roman" w:hAnsi="Times New Roman" w:cs="Times New Roman"/>
          <w:b/>
          <w:bCs/>
          <w:sz w:val="24"/>
          <w:szCs w:val="20"/>
          <w:lang w:eastAsia="pl-PL"/>
        </w:rPr>
        <w:t xml:space="preserve">4. </w:t>
      </w:r>
      <w:r w:rsidRPr="005126A3">
        <w:rPr>
          <w:rFonts w:ascii="Times New Roman" w:hAnsi="Times New Roman" w:cs="Times New Roman"/>
          <w:sz w:val="24"/>
          <w:szCs w:val="20"/>
          <w:lang w:eastAsia="pl-PL"/>
        </w:rPr>
        <w:t xml:space="preserve">RPO oraz organ publiczny są odrębnymi administratorami w zakresie danych osobowych </w:t>
      </w:r>
    </w:p>
    <w:p w:rsidR="005126A3" w:rsidRPr="005126A3" w:rsidRDefault="005126A3" w:rsidP="005126A3">
      <w:pPr>
        <w:widowControl w:val="0"/>
        <w:suppressAutoHyphens/>
        <w:spacing w:after="0" w:line="240" w:lineRule="auto"/>
        <w:jc w:val="both"/>
        <w:rPr>
          <w:rFonts w:ascii="Times New Roman" w:hAnsi="Times New Roman" w:cs="Times New Roman"/>
          <w:sz w:val="24"/>
          <w:szCs w:val="20"/>
          <w:lang w:eastAsia="pl-PL"/>
        </w:rPr>
      </w:pPr>
      <w:r>
        <w:rPr>
          <w:rFonts w:ascii="Times New Roman" w:hAnsi="Times New Roman" w:cs="Times New Roman"/>
          <w:sz w:val="24"/>
          <w:szCs w:val="20"/>
          <w:lang w:eastAsia="pl-PL"/>
        </w:rPr>
        <w:t xml:space="preserve">     </w:t>
      </w:r>
      <w:r w:rsidRPr="005126A3">
        <w:rPr>
          <w:rFonts w:ascii="Times New Roman" w:hAnsi="Times New Roman" w:cs="Times New Roman"/>
          <w:sz w:val="24"/>
          <w:szCs w:val="20"/>
          <w:lang w:eastAsia="pl-PL"/>
        </w:rPr>
        <w:t>podan</w:t>
      </w:r>
      <w:r w:rsidR="00FC23C0">
        <w:rPr>
          <w:rFonts w:ascii="Times New Roman" w:hAnsi="Times New Roman" w:cs="Times New Roman"/>
          <w:sz w:val="24"/>
          <w:szCs w:val="20"/>
          <w:lang w:eastAsia="pl-PL"/>
        </w:rPr>
        <w:t>ych w Zgłoszeniu Z</w:t>
      </w:r>
      <w:r w:rsidRPr="005126A3">
        <w:rPr>
          <w:rFonts w:ascii="Times New Roman" w:hAnsi="Times New Roman" w:cs="Times New Roman"/>
          <w:sz w:val="24"/>
          <w:szCs w:val="20"/>
          <w:lang w:eastAsia="pl-PL"/>
        </w:rPr>
        <w:t>ewnętrznym, które zostało przyjęte przez te organy.</w:t>
      </w:r>
    </w:p>
    <w:p w:rsidR="005126A3" w:rsidRPr="005126A3" w:rsidRDefault="005126A3" w:rsidP="005126A3">
      <w:pPr>
        <w:widowControl w:val="0"/>
        <w:suppressAutoHyphens/>
        <w:spacing w:after="0" w:line="240" w:lineRule="auto"/>
        <w:jc w:val="both"/>
        <w:rPr>
          <w:rFonts w:ascii="Times New Roman" w:hAnsi="Times New Roman" w:cs="Times New Roman"/>
          <w:sz w:val="24"/>
          <w:szCs w:val="20"/>
          <w:lang w:eastAsia="pl-PL"/>
        </w:rPr>
      </w:pPr>
    </w:p>
    <w:p w:rsidR="005126A3" w:rsidRDefault="005126A3" w:rsidP="002A1FEA">
      <w:pPr>
        <w:widowControl w:val="0"/>
        <w:suppressAutoHyphens/>
        <w:spacing w:after="0" w:line="240" w:lineRule="auto"/>
        <w:ind w:firstLine="360"/>
        <w:jc w:val="both"/>
        <w:rPr>
          <w:rFonts w:ascii="Times New Roman" w:hAnsi="Times New Roman" w:cs="Times New Roman"/>
          <w:sz w:val="24"/>
          <w:szCs w:val="20"/>
          <w:lang w:eastAsia="pl-PL"/>
        </w:rPr>
      </w:pPr>
    </w:p>
    <w:p w:rsidR="002A1FEA" w:rsidRPr="002A1FEA" w:rsidRDefault="002A1FEA" w:rsidP="002A1FEA">
      <w:pPr>
        <w:widowControl w:val="0"/>
        <w:suppressAutoHyphens/>
        <w:spacing w:before="240" w:after="0" w:line="240" w:lineRule="auto"/>
        <w:jc w:val="center"/>
        <w:rPr>
          <w:rFonts w:ascii="Times New Roman" w:hAnsi="Times New Roman" w:cs="Times New Roman"/>
          <w:b/>
          <w:sz w:val="24"/>
          <w:szCs w:val="20"/>
          <w:lang w:eastAsia="pl-PL"/>
        </w:rPr>
      </w:pPr>
      <w:bookmarkStart w:id="13" w:name="WKP_AL_01911"/>
      <w:r w:rsidRPr="002A1FEA">
        <w:rPr>
          <w:rFonts w:ascii="Times New Roman" w:hAnsi="Times New Roman" w:cs="Times New Roman"/>
          <w:b/>
          <w:sz w:val="24"/>
          <w:szCs w:val="20"/>
          <w:lang w:eastAsia="pl-PL"/>
        </w:rPr>
        <w:t>§</w:t>
      </w:r>
      <w:r>
        <w:rPr>
          <w:rFonts w:ascii="Times New Roman" w:hAnsi="Times New Roman" w:cs="Times New Roman"/>
          <w:b/>
          <w:sz w:val="24"/>
          <w:szCs w:val="20"/>
          <w:lang w:eastAsia="pl-PL"/>
        </w:rPr>
        <w:t> </w:t>
      </w:r>
      <w:bookmarkEnd w:id="13"/>
      <w:r w:rsidR="005126A3">
        <w:rPr>
          <w:rFonts w:ascii="Times New Roman" w:hAnsi="Times New Roman" w:cs="Times New Roman"/>
          <w:b/>
          <w:sz w:val="24"/>
          <w:szCs w:val="20"/>
          <w:lang w:eastAsia="pl-PL"/>
        </w:rPr>
        <w:t>10</w:t>
      </w:r>
    </w:p>
    <w:p w:rsidR="002A1FEA" w:rsidRPr="002A1FEA" w:rsidRDefault="002A1FEA" w:rsidP="002A1FEA">
      <w:pPr>
        <w:widowControl w:val="0"/>
        <w:suppressAutoHyphens/>
        <w:spacing w:after="0" w:line="240" w:lineRule="auto"/>
        <w:jc w:val="center"/>
        <w:rPr>
          <w:rFonts w:ascii="Times New Roman" w:hAnsi="Times New Roman" w:cs="Times New Roman"/>
          <w:b/>
          <w:sz w:val="24"/>
          <w:szCs w:val="20"/>
          <w:lang w:eastAsia="pl-PL"/>
        </w:rPr>
      </w:pPr>
      <w:r w:rsidRPr="002A1FEA">
        <w:rPr>
          <w:rFonts w:ascii="Times New Roman" w:hAnsi="Times New Roman" w:cs="Times New Roman"/>
          <w:b/>
          <w:sz w:val="24"/>
          <w:szCs w:val="20"/>
          <w:lang w:eastAsia="pl-PL"/>
        </w:rPr>
        <w:t>Postanowienia końcowe</w:t>
      </w:r>
    </w:p>
    <w:p w:rsidR="002A1FEA" w:rsidRPr="002A1FEA" w:rsidRDefault="002A1FEA" w:rsidP="002A1FEA">
      <w:pPr>
        <w:widowControl w:val="0"/>
        <w:suppressAutoHyphens/>
        <w:spacing w:before="240"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1.</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Odpowiedzialnymi za zapoznanie podległych pracowników</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 xml:space="preserve">niniejszym Regulaminem są Kierownicy </w:t>
      </w:r>
      <w:r w:rsidR="001558A0">
        <w:rPr>
          <w:rFonts w:ascii="Times New Roman" w:hAnsi="Times New Roman" w:cs="Times New Roman"/>
          <w:sz w:val="24"/>
          <w:szCs w:val="20"/>
          <w:lang w:eastAsia="pl-PL"/>
        </w:rPr>
        <w:t>/ Dyrektorzy jednostek organizacyjnych.</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2.</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Każdy Pracownik ma obowiązek zapoznania się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treścią niniejszego Regulaminu. Nowo zatrudniony Pracownik ma obowiązek zapoznania się</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treścią niniejszego Regulaminu przed rozpoczęciem wykonywania pracy.</w:t>
      </w:r>
    </w:p>
    <w:p w:rsidR="002A1FEA" w:rsidRP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3.</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Niniejszy Regulamin został ustalony po konsultacji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z</w:t>
      </w:r>
      <w:r>
        <w:rPr>
          <w:rFonts w:ascii="Times New Roman" w:hAnsi="Times New Roman" w:cs="Times New Roman"/>
          <w:sz w:val="24"/>
          <w:szCs w:val="20"/>
          <w:lang w:eastAsia="pl-PL"/>
        </w:rPr>
        <w:t> </w:t>
      </w:r>
      <w:r w:rsidR="00EC7220" w:rsidRPr="002A1FEA">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przedstawicielami Pracowników.</w:t>
      </w:r>
    </w:p>
    <w:p w:rsidR="002A1FEA" w:rsidRDefault="002A1FEA" w:rsidP="002A1FEA">
      <w:pPr>
        <w:widowControl w:val="0"/>
        <w:suppressAutoHyphens/>
        <w:spacing w:after="0" w:line="240" w:lineRule="auto"/>
        <w:ind w:firstLine="360"/>
        <w:jc w:val="both"/>
        <w:rPr>
          <w:rFonts w:ascii="Times New Roman" w:hAnsi="Times New Roman" w:cs="Times New Roman"/>
          <w:sz w:val="24"/>
          <w:szCs w:val="20"/>
          <w:lang w:eastAsia="pl-PL"/>
        </w:rPr>
      </w:pPr>
      <w:r w:rsidRPr="002A1FEA">
        <w:rPr>
          <w:rFonts w:ascii="Times New Roman" w:hAnsi="Times New Roman" w:cs="Times New Roman"/>
          <w:sz w:val="24"/>
          <w:szCs w:val="20"/>
          <w:lang w:eastAsia="pl-PL"/>
        </w:rPr>
        <w:t>4.</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Niniejszy Regulamin wchodzi</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 xml:space="preserve">życie po upływie </w:t>
      </w:r>
      <w:r w:rsidR="00D01022">
        <w:rPr>
          <w:rFonts w:ascii="Times New Roman" w:hAnsi="Times New Roman" w:cs="Times New Roman"/>
          <w:sz w:val="24"/>
          <w:szCs w:val="20"/>
          <w:lang w:eastAsia="pl-PL"/>
        </w:rPr>
        <w:t xml:space="preserve">7 dni </w:t>
      </w:r>
      <w:r w:rsidRPr="002A1FEA">
        <w:rPr>
          <w:rFonts w:ascii="Times New Roman" w:hAnsi="Times New Roman" w:cs="Times New Roman"/>
          <w:sz w:val="24"/>
          <w:szCs w:val="20"/>
          <w:lang w:eastAsia="pl-PL"/>
        </w:rPr>
        <w:t>od dnia podania go do wiadomości Pracowników</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w</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sposób przyjęty</w:t>
      </w:r>
      <w:r>
        <w:rPr>
          <w:rFonts w:ascii="Times New Roman" w:hAnsi="Times New Roman" w:cs="Times New Roman"/>
          <w:sz w:val="24"/>
          <w:szCs w:val="20"/>
          <w:lang w:eastAsia="pl-PL"/>
        </w:rPr>
        <w:t xml:space="preserve"> </w:t>
      </w:r>
      <w:r w:rsidRPr="002A1FEA">
        <w:rPr>
          <w:rFonts w:ascii="Times New Roman" w:hAnsi="Times New Roman" w:cs="Times New Roman"/>
          <w:sz w:val="24"/>
          <w:szCs w:val="20"/>
          <w:lang w:eastAsia="pl-PL"/>
        </w:rPr>
        <w:t>u</w:t>
      </w:r>
      <w:r>
        <w:rPr>
          <w:rFonts w:ascii="Times New Roman" w:hAnsi="Times New Roman" w:cs="Times New Roman"/>
          <w:sz w:val="24"/>
          <w:szCs w:val="20"/>
          <w:lang w:eastAsia="pl-PL"/>
        </w:rPr>
        <w:t> </w:t>
      </w:r>
      <w:r w:rsidRPr="002A1FEA">
        <w:rPr>
          <w:rFonts w:ascii="Times New Roman" w:hAnsi="Times New Roman" w:cs="Times New Roman"/>
          <w:sz w:val="24"/>
          <w:szCs w:val="20"/>
          <w:lang w:eastAsia="pl-PL"/>
        </w:rPr>
        <w:t>Pracodawcy.</w:t>
      </w:r>
    </w:p>
    <w:p w:rsidR="005C023A" w:rsidRDefault="005C023A" w:rsidP="002A1FEA">
      <w:pPr>
        <w:widowControl w:val="0"/>
        <w:suppressAutoHyphens/>
        <w:spacing w:after="0" w:line="240" w:lineRule="auto"/>
        <w:ind w:firstLine="360"/>
        <w:jc w:val="both"/>
        <w:rPr>
          <w:rFonts w:ascii="Times New Roman" w:hAnsi="Times New Roman" w:cs="Times New Roman"/>
          <w:sz w:val="24"/>
          <w:szCs w:val="20"/>
          <w:lang w:eastAsia="pl-PL"/>
        </w:rPr>
      </w:pPr>
    </w:p>
    <w:p w:rsidR="005C023A" w:rsidRDefault="005C023A" w:rsidP="002A1FEA">
      <w:pPr>
        <w:widowControl w:val="0"/>
        <w:suppressAutoHyphens/>
        <w:spacing w:after="0" w:line="240" w:lineRule="auto"/>
        <w:ind w:firstLine="360"/>
        <w:jc w:val="both"/>
        <w:rPr>
          <w:rFonts w:ascii="Times New Roman" w:hAnsi="Times New Roman" w:cs="Times New Roman"/>
          <w:sz w:val="24"/>
          <w:szCs w:val="20"/>
          <w:lang w:eastAsia="pl-PL"/>
        </w:rPr>
      </w:pPr>
    </w:p>
    <w:p w:rsidR="00FC23C0" w:rsidRDefault="005C023A" w:rsidP="002A1FEA">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t xml:space="preserve"> </w:t>
      </w:r>
    </w:p>
    <w:p w:rsidR="00FC23C0" w:rsidRDefault="00FC23C0" w:rsidP="002A1FEA">
      <w:pPr>
        <w:widowControl w:val="0"/>
        <w:suppressAutoHyphens/>
        <w:spacing w:after="0" w:line="240" w:lineRule="auto"/>
        <w:ind w:firstLine="360"/>
        <w:jc w:val="both"/>
        <w:rPr>
          <w:rFonts w:ascii="Times New Roman" w:hAnsi="Times New Roman" w:cs="Times New Roman"/>
          <w:sz w:val="24"/>
          <w:szCs w:val="20"/>
          <w:lang w:eastAsia="pl-PL"/>
        </w:rPr>
      </w:pPr>
    </w:p>
    <w:p w:rsidR="005C023A" w:rsidRDefault="005C023A" w:rsidP="002A1FEA">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t>………………………………..                                     ………………</w:t>
      </w:r>
    </w:p>
    <w:p w:rsidR="005C023A" w:rsidRPr="002A1FEA" w:rsidRDefault="005C023A" w:rsidP="002A1FEA">
      <w:pPr>
        <w:widowControl w:val="0"/>
        <w:suppressAutoHyphens/>
        <w:spacing w:after="0" w:line="240" w:lineRule="auto"/>
        <w:ind w:firstLine="360"/>
        <w:jc w:val="both"/>
        <w:rPr>
          <w:rFonts w:ascii="Times New Roman" w:hAnsi="Times New Roman" w:cs="Times New Roman"/>
          <w:sz w:val="24"/>
          <w:szCs w:val="20"/>
          <w:lang w:eastAsia="pl-PL"/>
        </w:rPr>
      </w:pPr>
      <w:r>
        <w:rPr>
          <w:rFonts w:ascii="Times New Roman" w:hAnsi="Times New Roman" w:cs="Times New Roman"/>
          <w:sz w:val="24"/>
          <w:szCs w:val="20"/>
          <w:lang w:eastAsia="pl-PL"/>
        </w:rPr>
        <w:t>Przedstawiciele Pracowników                                        Prezes Zarządu</w:t>
      </w:r>
    </w:p>
    <w:sectPr w:rsidR="005C023A" w:rsidRPr="002A1FE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94" w:rsidRDefault="00465E94" w:rsidP="00EC7220">
      <w:pPr>
        <w:spacing w:after="0" w:line="240" w:lineRule="auto"/>
      </w:pPr>
      <w:r>
        <w:separator/>
      </w:r>
    </w:p>
  </w:endnote>
  <w:endnote w:type="continuationSeparator" w:id="0">
    <w:p w:rsidR="00465E94" w:rsidRDefault="00465E94" w:rsidP="00EC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5563"/>
      <w:docPartObj>
        <w:docPartGallery w:val="Page Numbers (Bottom of Page)"/>
        <w:docPartUnique/>
      </w:docPartObj>
    </w:sdtPr>
    <w:sdtEndPr/>
    <w:sdtContent>
      <w:sdt>
        <w:sdtPr>
          <w:id w:val="810570607"/>
          <w:docPartObj>
            <w:docPartGallery w:val="Page Numbers (Top of Page)"/>
            <w:docPartUnique/>
          </w:docPartObj>
        </w:sdtPr>
        <w:sdtEndPr/>
        <w:sdtContent>
          <w:p w:rsidR="00EC7220" w:rsidRDefault="00EC7220">
            <w:pPr>
              <w:pStyle w:val="Stopka"/>
              <w:jc w:val="center"/>
            </w:pPr>
            <w:r>
              <w:t xml:space="preserve">Strona </w:t>
            </w:r>
            <w:r>
              <w:rPr>
                <w:b/>
                <w:sz w:val="24"/>
                <w:szCs w:val="24"/>
              </w:rPr>
              <w:fldChar w:fldCharType="begin"/>
            </w:r>
            <w:r>
              <w:rPr>
                <w:b/>
              </w:rPr>
              <w:instrText>PAGE</w:instrText>
            </w:r>
            <w:r>
              <w:rPr>
                <w:b/>
                <w:sz w:val="24"/>
                <w:szCs w:val="24"/>
              </w:rPr>
              <w:fldChar w:fldCharType="separate"/>
            </w:r>
            <w:r w:rsidR="00736CE0">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736CE0">
              <w:rPr>
                <w:b/>
                <w:noProof/>
              </w:rPr>
              <w:t>6</w:t>
            </w:r>
            <w:r>
              <w:rPr>
                <w:b/>
                <w:sz w:val="24"/>
                <w:szCs w:val="24"/>
              </w:rPr>
              <w:fldChar w:fldCharType="end"/>
            </w:r>
          </w:p>
        </w:sdtContent>
      </w:sdt>
    </w:sdtContent>
  </w:sdt>
  <w:p w:rsidR="00EC7220" w:rsidRDefault="00EC72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94" w:rsidRDefault="00465E94" w:rsidP="00EC7220">
      <w:pPr>
        <w:spacing w:after="0" w:line="240" w:lineRule="auto"/>
      </w:pPr>
      <w:r>
        <w:separator/>
      </w:r>
    </w:p>
  </w:footnote>
  <w:footnote w:type="continuationSeparator" w:id="0">
    <w:p w:rsidR="00465E94" w:rsidRDefault="00465E94" w:rsidP="00EC7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420C4"/>
    <w:multiLevelType w:val="hybridMultilevel"/>
    <w:tmpl w:val="59B6F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EA"/>
    <w:rsid w:val="00067432"/>
    <w:rsid w:val="00085096"/>
    <w:rsid w:val="000E2CEF"/>
    <w:rsid w:val="0012330C"/>
    <w:rsid w:val="00147801"/>
    <w:rsid w:val="001558A0"/>
    <w:rsid w:val="002A1FEA"/>
    <w:rsid w:val="002A58AB"/>
    <w:rsid w:val="003F128B"/>
    <w:rsid w:val="00443D68"/>
    <w:rsid w:val="004602A5"/>
    <w:rsid w:val="00465E94"/>
    <w:rsid w:val="004C573F"/>
    <w:rsid w:val="005126A3"/>
    <w:rsid w:val="005C023A"/>
    <w:rsid w:val="00653900"/>
    <w:rsid w:val="006F0B92"/>
    <w:rsid w:val="00736CE0"/>
    <w:rsid w:val="007565EB"/>
    <w:rsid w:val="007D53FE"/>
    <w:rsid w:val="008076F6"/>
    <w:rsid w:val="008F4C60"/>
    <w:rsid w:val="00910F49"/>
    <w:rsid w:val="009D29CC"/>
    <w:rsid w:val="00A8030D"/>
    <w:rsid w:val="00BD56E8"/>
    <w:rsid w:val="00D01022"/>
    <w:rsid w:val="00E05364"/>
    <w:rsid w:val="00EC3B5D"/>
    <w:rsid w:val="00EC7220"/>
    <w:rsid w:val="00F0719E"/>
    <w:rsid w:val="00FC23C0"/>
    <w:rsid w:val="00FE2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7123AA-5761-4A66-9226-CDCDE50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C722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7220"/>
    <w:rPr>
      <w:rFonts w:cstheme="minorBidi"/>
    </w:rPr>
  </w:style>
  <w:style w:type="paragraph" w:styleId="Stopka">
    <w:name w:val="footer"/>
    <w:basedOn w:val="Normalny"/>
    <w:link w:val="StopkaZnak"/>
    <w:uiPriority w:val="99"/>
    <w:unhideWhenUsed/>
    <w:rsid w:val="00EC72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220"/>
    <w:rPr>
      <w:rFonts w:cstheme="minorBidi"/>
    </w:rPr>
  </w:style>
  <w:style w:type="character" w:customStyle="1" w:styleId="Podpistabeli">
    <w:name w:val="Podpis tabeli_"/>
    <w:basedOn w:val="Domylnaczcionkaakapitu"/>
    <w:link w:val="Podpistabeli0"/>
    <w:rsid w:val="00A8030D"/>
    <w:rPr>
      <w:rFonts w:ascii="Times New Roman" w:hAnsi="Times New Roman" w:cs="Times New Roman"/>
      <w:b/>
      <w:bCs/>
      <w:shd w:val="clear" w:color="auto" w:fill="FFFFFF"/>
    </w:rPr>
  </w:style>
  <w:style w:type="paragraph" w:customStyle="1" w:styleId="Podpistabeli0">
    <w:name w:val="Podpis tabeli"/>
    <w:basedOn w:val="Normalny"/>
    <w:link w:val="Podpistabeli"/>
    <w:rsid w:val="00A8030D"/>
    <w:pPr>
      <w:widowControl w:val="0"/>
      <w:shd w:val="clear" w:color="auto" w:fill="FFFFFF"/>
      <w:spacing w:after="0" w:line="244" w:lineRule="exact"/>
    </w:pPr>
    <w:rPr>
      <w:rFonts w:ascii="Times New Roman" w:hAnsi="Times New Roman" w:cs="Times New Roman"/>
      <w:b/>
      <w:bCs/>
    </w:rPr>
  </w:style>
  <w:style w:type="paragraph" w:styleId="Tekstdymka">
    <w:name w:val="Balloon Text"/>
    <w:basedOn w:val="Normalny"/>
    <w:link w:val="TekstdymkaZnak"/>
    <w:uiPriority w:val="99"/>
    <w:semiHidden/>
    <w:unhideWhenUsed/>
    <w:rsid w:val="00910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F49"/>
    <w:rPr>
      <w:rFonts w:ascii="Segoe UI" w:hAnsi="Segoe UI" w:cs="Segoe UI"/>
      <w:sz w:val="18"/>
      <w:szCs w:val="18"/>
    </w:rPr>
  </w:style>
  <w:style w:type="paragraph" w:styleId="Akapitzlist">
    <w:name w:val="List Paragraph"/>
    <w:basedOn w:val="Normalny"/>
    <w:uiPriority w:val="34"/>
    <w:qFormat/>
    <w:rsid w:val="00736CE0"/>
    <w:pPr>
      <w:ind w:left="720"/>
      <w:contextualSpacing/>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269883">
      <w:bodyDiv w:val="1"/>
      <w:marLeft w:val="0"/>
      <w:marRight w:val="0"/>
      <w:marTop w:val="0"/>
      <w:marBottom w:val="0"/>
      <w:divBdr>
        <w:top w:val="none" w:sz="0" w:space="0" w:color="auto"/>
        <w:left w:val="none" w:sz="0" w:space="0" w:color="auto"/>
        <w:bottom w:val="none" w:sz="0" w:space="0" w:color="auto"/>
        <w:right w:val="none" w:sz="0" w:space="0" w:color="auto"/>
      </w:divBdr>
      <w:divsChild>
        <w:div w:id="1378972834">
          <w:marLeft w:val="0"/>
          <w:marRight w:val="0"/>
          <w:marTop w:val="0"/>
          <w:marBottom w:val="0"/>
          <w:divBdr>
            <w:top w:val="none" w:sz="0" w:space="0" w:color="auto"/>
            <w:left w:val="none" w:sz="0" w:space="0" w:color="auto"/>
            <w:bottom w:val="none" w:sz="0" w:space="0" w:color="auto"/>
            <w:right w:val="none" w:sz="0" w:space="0" w:color="auto"/>
          </w:divBdr>
        </w:div>
        <w:div w:id="561985904">
          <w:marLeft w:val="0"/>
          <w:marRight w:val="0"/>
          <w:marTop w:val="0"/>
          <w:marBottom w:val="0"/>
          <w:divBdr>
            <w:top w:val="none" w:sz="0" w:space="0" w:color="auto"/>
            <w:left w:val="none" w:sz="0" w:space="0" w:color="auto"/>
            <w:bottom w:val="none" w:sz="0" w:space="0" w:color="auto"/>
            <w:right w:val="none" w:sz="0" w:space="0" w:color="auto"/>
          </w:divBdr>
        </w:div>
        <w:div w:id="52540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12846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Ostapczuk, Anna</dc:creator>
  <dc:description>ZNAKI:13054</dc:description>
  <cp:lastModifiedBy>przybylskij</cp:lastModifiedBy>
  <cp:revision>2</cp:revision>
  <cp:lastPrinted>2024-08-07T12:04:00Z</cp:lastPrinted>
  <dcterms:created xsi:type="dcterms:W3CDTF">2024-09-06T08:22:00Z</dcterms:created>
  <dcterms:modified xsi:type="dcterms:W3CDTF">2024-09-06T08:22:00Z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2024-03-11 15:37:29</vt:lpwstr>
  </property>
  <property fmtid="{D5CDD505-2E9C-101B-9397-08002B2CF9AE}" pid="3" name="wk_stat:znaki:liczba">
    <vt:lpwstr>13054</vt:lpwstr>
  </property>
  <property fmtid="{D5CDD505-2E9C-101B-9397-08002B2CF9AE}" pid="4" name="ZNAKI:">
    <vt:lpwstr>13054</vt:lpwstr>
  </property>
  <property fmtid="{D5CDD505-2E9C-101B-9397-08002B2CF9AE}" pid="5" name="wk_stat:linki:liczba">
    <vt:lpwstr>0</vt:lpwstr>
  </property>
  <property fmtid="{D5CDD505-2E9C-101B-9397-08002B2CF9AE}" pid="6" name="TekstJI">
    <vt:lpwstr>NIE</vt:lpwstr>
  </property>
</Properties>
</file>